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47B6" w14:textId="77777777" w:rsidR="00D35578" w:rsidRPr="009B73D2" w:rsidRDefault="00D35578" w:rsidP="009B73D2">
      <w:pPr>
        <w:spacing w:after="0" w:line="240" w:lineRule="auto"/>
        <w:jc w:val="center"/>
        <w:rPr>
          <w:rFonts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437"/>
        <w:gridCol w:w="1786"/>
        <w:gridCol w:w="1812"/>
        <w:gridCol w:w="1811"/>
      </w:tblGrid>
      <w:tr w:rsidR="00D35578" w:rsidRPr="009B73D2" w14:paraId="11F7169E" w14:textId="29F2E2F4" w:rsidTr="00B86D34">
        <w:tc>
          <w:tcPr>
            <w:tcW w:w="9242" w:type="dxa"/>
            <w:gridSpan w:val="5"/>
          </w:tcPr>
          <w:p w14:paraId="65F97112" w14:textId="711F04B6" w:rsidR="00CF523E" w:rsidRPr="00B86D34" w:rsidRDefault="00CF523E" w:rsidP="00B86D34">
            <w:pPr>
              <w:jc w:val="center"/>
              <w:rPr>
                <w:rFonts w:cs="Arial"/>
                <w:b/>
                <w:sz w:val="52"/>
                <w:szCs w:val="52"/>
                <w:lang w:val="en-GB"/>
              </w:rPr>
            </w:pPr>
            <w:r w:rsidRPr="009B73D2">
              <w:rPr>
                <w:rFonts w:eastAsiaTheme="majorEastAsia" w:cs="Arial"/>
                <w:b/>
                <w:bCs/>
                <w:iCs/>
                <w:color w:val="000000" w:themeColor="text1"/>
                <w:sz w:val="52"/>
                <w:szCs w:val="52"/>
                <w:lang w:val="en-GB" w:eastAsia="en-GB"/>
              </w:rPr>
              <w:t>Bachelor of Applied Management</w:t>
            </w:r>
          </w:p>
        </w:tc>
      </w:tr>
      <w:tr w:rsidR="00B86D34" w:rsidRPr="009B73D2" w14:paraId="19A1E571" w14:textId="77777777" w:rsidTr="00B86D34">
        <w:tc>
          <w:tcPr>
            <w:tcW w:w="2235" w:type="dxa"/>
          </w:tcPr>
          <w:p w14:paraId="528AF43A" w14:textId="77777777" w:rsidR="00B86D34" w:rsidRDefault="00B86D34" w:rsidP="00B86D34">
            <w:pPr>
              <w:jc w:val="right"/>
              <w:rPr>
                <w:rFonts w:cs="Arial"/>
                <w:b/>
                <w:sz w:val="20"/>
                <w:szCs w:val="20"/>
                <w:lang w:val="en-GB"/>
              </w:rPr>
            </w:pPr>
          </w:p>
        </w:tc>
        <w:tc>
          <w:tcPr>
            <w:tcW w:w="7007" w:type="dxa"/>
            <w:gridSpan w:val="4"/>
          </w:tcPr>
          <w:p w14:paraId="37C848E9" w14:textId="77777777" w:rsidR="00B86D34" w:rsidRPr="009B73D2" w:rsidRDefault="00B86D34" w:rsidP="00B86D34">
            <w:pPr>
              <w:rPr>
                <w:rFonts w:eastAsia="Times New Roman" w:cs="Arial"/>
                <w:sz w:val="20"/>
                <w:szCs w:val="20"/>
                <w:lang w:val="en-GB" w:eastAsia="en-GB"/>
              </w:rPr>
            </w:pPr>
          </w:p>
        </w:tc>
      </w:tr>
      <w:tr w:rsidR="00B86D34" w:rsidRPr="009B73D2" w14:paraId="1868D65D" w14:textId="77777777" w:rsidTr="00B86D34">
        <w:tc>
          <w:tcPr>
            <w:tcW w:w="2235" w:type="dxa"/>
          </w:tcPr>
          <w:p w14:paraId="57611AE7" w14:textId="4C7DF8A2" w:rsidR="00B86D34" w:rsidRPr="009B73D2" w:rsidRDefault="00B86D34" w:rsidP="00B86D34">
            <w:pPr>
              <w:jc w:val="right"/>
              <w:rPr>
                <w:rFonts w:cs="Arial"/>
                <w:b/>
                <w:sz w:val="20"/>
                <w:szCs w:val="20"/>
                <w:lang w:val="en-GB"/>
              </w:rPr>
            </w:pPr>
            <w:r>
              <w:rPr>
                <w:rFonts w:eastAsia="Times New Roman" w:cs="Arial"/>
                <w:sz w:val="20"/>
                <w:szCs w:val="20"/>
                <w:lang w:val="en-GB" w:eastAsia="en-GB"/>
              </w:rPr>
              <w:t>with m</w:t>
            </w:r>
            <w:r w:rsidRPr="009B73D2">
              <w:rPr>
                <w:rFonts w:eastAsia="Times New Roman" w:cs="Arial"/>
                <w:sz w:val="20"/>
                <w:szCs w:val="20"/>
                <w:lang w:val="en-GB" w:eastAsia="en-GB"/>
              </w:rPr>
              <w:t>ajors in</w:t>
            </w:r>
            <w:r>
              <w:rPr>
                <w:rFonts w:eastAsia="Times New Roman" w:cs="Arial"/>
                <w:sz w:val="20"/>
                <w:szCs w:val="20"/>
                <w:lang w:val="en-GB" w:eastAsia="en-GB"/>
              </w:rPr>
              <w:t>:</w:t>
            </w:r>
          </w:p>
        </w:tc>
        <w:tc>
          <w:tcPr>
            <w:tcW w:w="7007" w:type="dxa"/>
            <w:gridSpan w:val="4"/>
          </w:tcPr>
          <w:p w14:paraId="0B535ECF" w14:textId="7509C896" w:rsidR="00B86D34" w:rsidRPr="009B73D2" w:rsidRDefault="00B86D34" w:rsidP="00B86D34">
            <w:pPr>
              <w:rPr>
                <w:rFonts w:cs="Arial"/>
                <w:b/>
                <w:sz w:val="20"/>
                <w:szCs w:val="20"/>
                <w:lang w:val="en-GB"/>
              </w:rPr>
            </w:pPr>
            <w:r w:rsidRPr="009B73D2">
              <w:rPr>
                <w:rFonts w:eastAsia="Times New Roman" w:cs="Arial"/>
                <w:sz w:val="20"/>
                <w:szCs w:val="20"/>
                <w:lang w:val="en-GB" w:eastAsia="en-GB"/>
              </w:rPr>
              <w:t xml:space="preserve">Accounting (non-NZICA/CPA), Accounting (NZICA/CPA), Business Transformation and Change, Event Management, Food and Beverage Management, Hotel Management, Human Resource Management, Innovation and Entrepreneurship, Operations and Production Management, Project Management, </w:t>
            </w:r>
            <w:bookmarkStart w:id="0" w:name="_GoBack"/>
            <w:r w:rsidR="00653AB7">
              <w:rPr>
                <w:rFonts w:eastAsia="Times New Roman" w:cs="Arial"/>
                <w:sz w:val="20"/>
                <w:szCs w:val="20"/>
                <w:lang w:val="en-GB" w:eastAsia="en-GB"/>
              </w:rPr>
              <w:t xml:space="preserve">Retail Management, </w:t>
            </w:r>
            <w:bookmarkEnd w:id="0"/>
            <w:r w:rsidRPr="009B73D2">
              <w:rPr>
                <w:rFonts w:eastAsia="Times New Roman" w:cs="Arial"/>
                <w:sz w:val="20"/>
                <w:szCs w:val="20"/>
                <w:lang w:val="en-GB" w:eastAsia="en-GB"/>
              </w:rPr>
              <w:t>Sales and Marketing, Sport Management, Strategic Man</w:t>
            </w:r>
            <w:r>
              <w:rPr>
                <w:rFonts w:eastAsia="Times New Roman" w:cs="Arial"/>
                <w:sz w:val="20"/>
                <w:szCs w:val="20"/>
                <w:lang w:val="en-GB" w:eastAsia="en-GB"/>
              </w:rPr>
              <w:t>agement, and Tourism Management</w:t>
            </w:r>
            <w:r w:rsidR="00653AB7">
              <w:rPr>
                <w:rFonts w:eastAsia="Times New Roman" w:cs="Arial"/>
                <w:sz w:val="20"/>
                <w:szCs w:val="20"/>
                <w:lang w:val="en-GB" w:eastAsia="en-GB"/>
              </w:rPr>
              <w:t>.</w:t>
            </w:r>
          </w:p>
        </w:tc>
      </w:tr>
      <w:tr w:rsidR="00D35578" w:rsidRPr="009B73D2" w14:paraId="2A2D3F41" w14:textId="62B8C57C" w:rsidTr="00B86D34">
        <w:tc>
          <w:tcPr>
            <w:tcW w:w="2235" w:type="dxa"/>
          </w:tcPr>
          <w:p w14:paraId="1E115917" w14:textId="77777777" w:rsidR="00D35578" w:rsidRPr="009B73D2" w:rsidRDefault="00D35578" w:rsidP="009B73D2">
            <w:pPr>
              <w:rPr>
                <w:rFonts w:cs="Arial"/>
                <w:b/>
                <w:sz w:val="20"/>
                <w:szCs w:val="20"/>
                <w:lang w:val="en-GB"/>
              </w:rPr>
            </w:pPr>
          </w:p>
        </w:tc>
        <w:tc>
          <w:tcPr>
            <w:tcW w:w="1460" w:type="dxa"/>
          </w:tcPr>
          <w:p w14:paraId="1A9382C7" w14:textId="77777777" w:rsidR="00D35578" w:rsidRPr="009B73D2" w:rsidRDefault="00D35578" w:rsidP="009B73D2">
            <w:pPr>
              <w:jc w:val="center"/>
              <w:rPr>
                <w:rFonts w:cs="Arial"/>
                <w:b/>
                <w:sz w:val="20"/>
                <w:szCs w:val="20"/>
                <w:lang w:val="en-GB"/>
              </w:rPr>
            </w:pPr>
          </w:p>
        </w:tc>
        <w:tc>
          <w:tcPr>
            <w:tcW w:w="1849" w:type="dxa"/>
          </w:tcPr>
          <w:p w14:paraId="280CC158" w14:textId="77777777" w:rsidR="00D35578" w:rsidRPr="009B73D2" w:rsidRDefault="00D35578" w:rsidP="009B73D2">
            <w:pPr>
              <w:jc w:val="center"/>
              <w:rPr>
                <w:rFonts w:cs="Arial"/>
                <w:b/>
                <w:sz w:val="20"/>
                <w:szCs w:val="20"/>
                <w:lang w:val="en-GB"/>
              </w:rPr>
            </w:pPr>
          </w:p>
        </w:tc>
        <w:tc>
          <w:tcPr>
            <w:tcW w:w="1849" w:type="dxa"/>
          </w:tcPr>
          <w:p w14:paraId="0C621787" w14:textId="77777777" w:rsidR="00D35578" w:rsidRPr="009B73D2" w:rsidRDefault="00D35578" w:rsidP="009B73D2">
            <w:pPr>
              <w:jc w:val="center"/>
              <w:rPr>
                <w:rFonts w:cs="Arial"/>
                <w:b/>
                <w:sz w:val="20"/>
                <w:szCs w:val="20"/>
                <w:lang w:val="en-GB"/>
              </w:rPr>
            </w:pPr>
          </w:p>
        </w:tc>
        <w:tc>
          <w:tcPr>
            <w:tcW w:w="1849" w:type="dxa"/>
          </w:tcPr>
          <w:p w14:paraId="657D0F8B" w14:textId="77777777" w:rsidR="00D35578" w:rsidRPr="009B73D2" w:rsidRDefault="00D35578" w:rsidP="009B73D2">
            <w:pPr>
              <w:jc w:val="center"/>
              <w:rPr>
                <w:rFonts w:cs="Arial"/>
                <w:b/>
                <w:sz w:val="20"/>
                <w:szCs w:val="20"/>
                <w:lang w:val="en-GB"/>
              </w:rPr>
            </w:pPr>
          </w:p>
        </w:tc>
      </w:tr>
      <w:tr w:rsidR="00D35578" w:rsidRPr="009B73D2" w14:paraId="0993CD48" w14:textId="77777777" w:rsidTr="00B86D34">
        <w:tc>
          <w:tcPr>
            <w:tcW w:w="2235" w:type="dxa"/>
          </w:tcPr>
          <w:p w14:paraId="06582FAD" w14:textId="10312656" w:rsidR="00D35578" w:rsidRPr="009B73D2" w:rsidRDefault="00D35578" w:rsidP="009B73D2">
            <w:pPr>
              <w:rPr>
                <w:rFonts w:cs="Arial"/>
                <w:b/>
                <w:sz w:val="20"/>
                <w:szCs w:val="20"/>
                <w:lang w:val="en-GB"/>
              </w:rPr>
            </w:pPr>
            <w:r w:rsidRPr="009B73D2">
              <w:rPr>
                <w:rFonts w:cs="Arial"/>
                <w:b/>
                <w:sz w:val="20"/>
                <w:szCs w:val="20"/>
                <w:lang w:val="en-GB"/>
              </w:rPr>
              <w:t>Wintec code:</w:t>
            </w:r>
          </w:p>
        </w:tc>
        <w:tc>
          <w:tcPr>
            <w:tcW w:w="1460" w:type="dxa"/>
          </w:tcPr>
          <w:p w14:paraId="0029BC65" w14:textId="695F55E3" w:rsidR="00D35578" w:rsidRPr="009B73D2" w:rsidRDefault="00CF523E" w:rsidP="009B73D2">
            <w:pPr>
              <w:rPr>
                <w:rFonts w:cs="Arial"/>
                <w:b/>
                <w:sz w:val="20"/>
                <w:szCs w:val="20"/>
                <w:lang w:val="en-GB"/>
              </w:rPr>
            </w:pPr>
            <w:r w:rsidRPr="009B73D2">
              <w:rPr>
                <w:rFonts w:eastAsia="Times New Roman" w:cs="Arial"/>
                <w:sz w:val="20"/>
                <w:szCs w:val="20"/>
                <w:lang w:eastAsia="en-GB"/>
              </w:rPr>
              <w:t>BI140</w:t>
            </w:r>
            <w:r w:rsidR="001727E1">
              <w:rPr>
                <w:rFonts w:eastAsia="Times New Roman" w:cs="Arial"/>
                <w:sz w:val="20"/>
                <w:szCs w:val="20"/>
                <w:lang w:eastAsia="en-GB"/>
              </w:rPr>
              <w:t>1</w:t>
            </w:r>
          </w:p>
        </w:tc>
        <w:tc>
          <w:tcPr>
            <w:tcW w:w="1849" w:type="dxa"/>
          </w:tcPr>
          <w:p w14:paraId="5C2D192D" w14:textId="05B1F346" w:rsidR="00D35578" w:rsidRPr="009B73D2" w:rsidRDefault="00D35578" w:rsidP="009B73D2">
            <w:pPr>
              <w:rPr>
                <w:rFonts w:cs="Arial"/>
                <w:sz w:val="20"/>
                <w:szCs w:val="20"/>
                <w:lang w:val="en-GB"/>
              </w:rPr>
            </w:pPr>
          </w:p>
        </w:tc>
        <w:tc>
          <w:tcPr>
            <w:tcW w:w="1849" w:type="dxa"/>
          </w:tcPr>
          <w:p w14:paraId="492BACD0" w14:textId="244463EF" w:rsidR="00D35578" w:rsidRPr="009B73D2" w:rsidRDefault="00D35578" w:rsidP="009B73D2">
            <w:pPr>
              <w:rPr>
                <w:rFonts w:cs="Arial"/>
                <w:b/>
                <w:sz w:val="20"/>
                <w:szCs w:val="20"/>
                <w:lang w:val="en-GB"/>
              </w:rPr>
            </w:pPr>
            <w:proofErr w:type="spellStart"/>
            <w:r w:rsidRPr="009B73D2">
              <w:rPr>
                <w:rFonts w:cs="Arial"/>
                <w:b/>
                <w:sz w:val="20"/>
                <w:szCs w:val="20"/>
                <w:lang w:val="en-GB"/>
              </w:rPr>
              <w:t>MoE</w:t>
            </w:r>
            <w:proofErr w:type="spellEnd"/>
            <w:r w:rsidRPr="009B73D2">
              <w:rPr>
                <w:rFonts w:cs="Arial"/>
                <w:b/>
                <w:sz w:val="20"/>
                <w:szCs w:val="20"/>
                <w:lang w:val="en-GB"/>
              </w:rPr>
              <w:t>:</w:t>
            </w:r>
          </w:p>
        </w:tc>
        <w:tc>
          <w:tcPr>
            <w:tcW w:w="1849" w:type="dxa"/>
          </w:tcPr>
          <w:p w14:paraId="2B918B25" w14:textId="03EA9BDA" w:rsidR="00D35578" w:rsidRPr="009B73D2" w:rsidRDefault="00CF523E" w:rsidP="009B73D2">
            <w:pPr>
              <w:rPr>
                <w:rFonts w:cs="Arial"/>
                <w:sz w:val="20"/>
                <w:szCs w:val="20"/>
                <w:lang w:val="en-GB"/>
              </w:rPr>
            </w:pPr>
            <w:r w:rsidRPr="009B73D2">
              <w:rPr>
                <w:rFonts w:eastAsia="Times New Roman" w:cs="Arial"/>
                <w:sz w:val="20"/>
                <w:szCs w:val="20"/>
                <w:lang w:eastAsia="en-GB"/>
              </w:rPr>
              <w:t>WK2658</w:t>
            </w:r>
          </w:p>
        </w:tc>
      </w:tr>
      <w:tr w:rsidR="00D35578" w:rsidRPr="009B73D2" w14:paraId="44C39F6A" w14:textId="77777777" w:rsidTr="00B86D34">
        <w:tc>
          <w:tcPr>
            <w:tcW w:w="2235" w:type="dxa"/>
          </w:tcPr>
          <w:p w14:paraId="30D231A2" w14:textId="189658FA" w:rsidR="00D35578" w:rsidRPr="009B73D2" w:rsidRDefault="00D35578" w:rsidP="009B73D2">
            <w:pPr>
              <w:rPr>
                <w:rFonts w:cs="Arial"/>
                <w:b/>
                <w:sz w:val="20"/>
                <w:szCs w:val="20"/>
                <w:lang w:val="en-GB"/>
              </w:rPr>
            </w:pPr>
            <w:r w:rsidRPr="009B73D2">
              <w:rPr>
                <w:rFonts w:cs="Arial"/>
                <w:b/>
                <w:sz w:val="20"/>
                <w:szCs w:val="20"/>
                <w:lang w:val="en-GB"/>
              </w:rPr>
              <w:t>Level:</w:t>
            </w:r>
          </w:p>
        </w:tc>
        <w:tc>
          <w:tcPr>
            <w:tcW w:w="1460" w:type="dxa"/>
          </w:tcPr>
          <w:p w14:paraId="0AC6EE25" w14:textId="20B48E21" w:rsidR="00D35578" w:rsidRPr="009B73D2" w:rsidRDefault="00CF523E" w:rsidP="009B73D2">
            <w:pPr>
              <w:rPr>
                <w:rFonts w:cs="Arial"/>
                <w:sz w:val="20"/>
                <w:szCs w:val="20"/>
                <w:lang w:val="en-GB"/>
              </w:rPr>
            </w:pPr>
            <w:r w:rsidRPr="009B73D2">
              <w:rPr>
                <w:rFonts w:cs="Arial"/>
                <w:sz w:val="20"/>
                <w:szCs w:val="20"/>
                <w:lang w:val="en-GB"/>
              </w:rPr>
              <w:t>7</w:t>
            </w:r>
          </w:p>
        </w:tc>
        <w:tc>
          <w:tcPr>
            <w:tcW w:w="1849" w:type="dxa"/>
          </w:tcPr>
          <w:p w14:paraId="0CAAB033" w14:textId="77777777" w:rsidR="00D35578" w:rsidRPr="009B73D2" w:rsidRDefault="00D35578" w:rsidP="009B73D2">
            <w:pPr>
              <w:rPr>
                <w:rFonts w:cs="Arial"/>
                <w:sz w:val="20"/>
                <w:szCs w:val="20"/>
                <w:lang w:val="en-GB"/>
              </w:rPr>
            </w:pPr>
          </w:p>
        </w:tc>
        <w:tc>
          <w:tcPr>
            <w:tcW w:w="1849" w:type="dxa"/>
          </w:tcPr>
          <w:p w14:paraId="0B365532" w14:textId="21FE938D" w:rsidR="00D35578" w:rsidRPr="00E66FD1" w:rsidRDefault="00D35578" w:rsidP="009B73D2">
            <w:pPr>
              <w:rPr>
                <w:rFonts w:cs="Arial"/>
                <w:b/>
                <w:sz w:val="20"/>
                <w:szCs w:val="20"/>
                <w:lang w:val="en-GB"/>
              </w:rPr>
            </w:pPr>
            <w:r w:rsidRPr="00E66FD1">
              <w:rPr>
                <w:rFonts w:cs="Arial"/>
                <w:b/>
                <w:sz w:val="20"/>
                <w:szCs w:val="20"/>
                <w:lang w:val="en-GB"/>
              </w:rPr>
              <w:t>Credit</w:t>
            </w:r>
            <w:r w:rsidR="003A0879" w:rsidRPr="00E66FD1">
              <w:rPr>
                <w:rFonts w:cs="Arial"/>
                <w:b/>
                <w:sz w:val="20"/>
                <w:szCs w:val="20"/>
                <w:lang w:val="en-GB"/>
              </w:rPr>
              <w:t>s</w:t>
            </w:r>
            <w:r w:rsidRPr="00E66FD1">
              <w:rPr>
                <w:rFonts w:cs="Arial"/>
                <w:b/>
                <w:sz w:val="20"/>
                <w:szCs w:val="20"/>
                <w:lang w:val="en-GB"/>
              </w:rPr>
              <w:t>:</w:t>
            </w:r>
          </w:p>
        </w:tc>
        <w:tc>
          <w:tcPr>
            <w:tcW w:w="1849" w:type="dxa"/>
          </w:tcPr>
          <w:p w14:paraId="3E6F0946" w14:textId="09F899A6" w:rsidR="00D35578" w:rsidRPr="009B73D2" w:rsidRDefault="00E66FD1" w:rsidP="009B73D2">
            <w:pPr>
              <w:rPr>
                <w:rFonts w:cs="Arial"/>
                <w:sz w:val="20"/>
                <w:szCs w:val="20"/>
                <w:lang w:val="en-GB"/>
              </w:rPr>
            </w:pPr>
            <w:r>
              <w:rPr>
                <w:rFonts w:cs="Arial"/>
                <w:sz w:val="20"/>
                <w:szCs w:val="20"/>
                <w:lang w:val="en-GB"/>
              </w:rPr>
              <w:t>360</w:t>
            </w:r>
          </w:p>
        </w:tc>
      </w:tr>
      <w:tr w:rsidR="00D35578" w:rsidRPr="009B73D2" w14:paraId="6910CA2B" w14:textId="77777777" w:rsidTr="00B86D34">
        <w:tc>
          <w:tcPr>
            <w:tcW w:w="2235" w:type="dxa"/>
          </w:tcPr>
          <w:p w14:paraId="5FDCE2F7" w14:textId="4428B015" w:rsidR="00D35578" w:rsidRPr="009B73D2" w:rsidRDefault="00D35578" w:rsidP="009B73D2">
            <w:pPr>
              <w:rPr>
                <w:rFonts w:cs="Arial"/>
                <w:b/>
                <w:sz w:val="20"/>
                <w:szCs w:val="20"/>
                <w:lang w:val="en-GB"/>
              </w:rPr>
            </w:pPr>
            <w:r w:rsidRPr="009B73D2">
              <w:rPr>
                <w:rFonts w:cs="Arial"/>
                <w:b/>
                <w:sz w:val="20"/>
                <w:szCs w:val="20"/>
                <w:lang w:val="en-GB"/>
              </w:rPr>
              <w:t>Owner:</w:t>
            </w:r>
          </w:p>
        </w:tc>
        <w:tc>
          <w:tcPr>
            <w:tcW w:w="3309" w:type="dxa"/>
            <w:gridSpan w:val="2"/>
          </w:tcPr>
          <w:p w14:paraId="5A9FD354" w14:textId="748567F1" w:rsidR="00D35578" w:rsidRPr="009B73D2" w:rsidRDefault="00391E6C" w:rsidP="009B73D2">
            <w:pPr>
              <w:rPr>
                <w:rFonts w:cs="Arial"/>
                <w:sz w:val="20"/>
                <w:szCs w:val="20"/>
                <w:lang w:val="en-GB"/>
              </w:rPr>
            </w:pPr>
            <w:r w:rsidRPr="009B73D2">
              <w:rPr>
                <w:rFonts w:cs="Arial"/>
                <w:sz w:val="20"/>
                <w:szCs w:val="20"/>
                <w:lang w:val="en-GB"/>
              </w:rPr>
              <w:t xml:space="preserve">Centre for Business, Information Technology </w:t>
            </w:r>
            <w:r w:rsidR="003A0879">
              <w:rPr>
                <w:rFonts w:cs="Arial"/>
                <w:sz w:val="20"/>
                <w:szCs w:val="20"/>
                <w:lang w:val="en-GB"/>
              </w:rPr>
              <w:t>and</w:t>
            </w:r>
            <w:r w:rsidRPr="009B73D2">
              <w:rPr>
                <w:rFonts w:cs="Arial"/>
                <w:sz w:val="20"/>
                <w:szCs w:val="20"/>
                <w:lang w:val="en-GB"/>
              </w:rPr>
              <w:t xml:space="preserve"> Enterprise</w:t>
            </w:r>
          </w:p>
        </w:tc>
        <w:tc>
          <w:tcPr>
            <w:tcW w:w="1849" w:type="dxa"/>
          </w:tcPr>
          <w:p w14:paraId="407B1A34" w14:textId="179AD92D" w:rsidR="00D35578" w:rsidRPr="009B73D2" w:rsidRDefault="00D35578" w:rsidP="009B73D2">
            <w:pPr>
              <w:rPr>
                <w:rFonts w:cs="Arial"/>
                <w:b/>
                <w:sz w:val="20"/>
                <w:szCs w:val="20"/>
                <w:lang w:val="en-GB"/>
              </w:rPr>
            </w:pPr>
            <w:r w:rsidRPr="009B73D2">
              <w:rPr>
                <w:rFonts w:cs="Arial"/>
                <w:b/>
                <w:sz w:val="20"/>
                <w:szCs w:val="20"/>
                <w:lang w:val="en-GB"/>
              </w:rPr>
              <w:t>Effective Date:</w:t>
            </w:r>
          </w:p>
        </w:tc>
        <w:tc>
          <w:tcPr>
            <w:tcW w:w="1849" w:type="dxa"/>
          </w:tcPr>
          <w:p w14:paraId="4DA90AD1" w14:textId="096ED689" w:rsidR="00D35578" w:rsidRPr="009B73D2" w:rsidRDefault="00D35578" w:rsidP="009B73D2">
            <w:pPr>
              <w:rPr>
                <w:rFonts w:cs="Arial"/>
                <w:sz w:val="20"/>
                <w:szCs w:val="20"/>
                <w:lang w:val="en-GB"/>
              </w:rPr>
            </w:pPr>
            <w:r w:rsidRPr="009B73D2">
              <w:rPr>
                <w:rFonts w:cs="Arial"/>
                <w:sz w:val="20"/>
                <w:szCs w:val="20"/>
                <w:lang w:val="en-GB"/>
              </w:rPr>
              <w:t>January 201</w:t>
            </w:r>
            <w:r w:rsidR="007E105E">
              <w:rPr>
                <w:rFonts w:cs="Arial"/>
                <w:sz w:val="20"/>
                <w:szCs w:val="20"/>
                <w:lang w:val="en-GB"/>
              </w:rPr>
              <w:t>7</w:t>
            </w:r>
          </w:p>
        </w:tc>
      </w:tr>
    </w:tbl>
    <w:p w14:paraId="79FC7A2E" w14:textId="77777777" w:rsidR="00B86D34" w:rsidRDefault="00B86D34" w:rsidP="00BE1CA9">
      <w:pPr>
        <w:pStyle w:val="BodyText2"/>
        <w:jc w:val="left"/>
        <w:rPr>
          <w:rFonts w:asciiTheme="minorHAnsi" w:hAnsiTheme="minorHAnsi"/>
          <w:sz w:val="20"/>
          <w:lang w:val="en-GB"/>
        </w:rPr>
      </w:pPr>
    </w:p>
    <w:p w14:paraId="3AAE6375" w14:textId="238D6B14" w:rsidR="00B74BC6" w:rsidRPr="009B73D2" w:rsidRDefault="00B74BC6" w:rsidP="00BE1CA9">
      <w:pPr>
        <w:pStyle w:val="BodyText2"/>
        <w:jc w:val="left"/>
        <w:rPr>
          <w:rFonts w:asciiTheme="minorHAnsi" w:hAnsiTheme="minorHAnsi"/>
          <w:sz w:val="20"/>
          <w:lang w:val="en-GB"/>
        </w:rPr>
      </w:pPr>
      <w:r w:rsidRPr="009B73D2">
        <w:rPr>
          <w:rFonts w:asciiTheme="minorHAnsi" w:hAnsiTheme="minorHAnsi"/>
          <w:sz w:val="20"/>
          <w:lang w:val="en-GB"/>
        </w:rPr>
        <w:t>These regulations should be read in conjunction with the Institute’s Academic Regulations.</w:t>
      </w:r>
      <w:r w:rsidR="00CF523E" w:rsidRPr="009B73D2">
        <w:rPr>
          <w:rFonts w:asciiTheme="minorHAnsi" w:hAnsiTheme="minorHAnsi" w:cs="Arial"/>
          <w:sz w:val="20"/>
          <w:lang w:val="en-GB" w:eastAsia="en-GB"/>
        </w:rPr>
        <w:t xml:space="preserve"> </w:t>
      </w:r>
      <w:r w:rsidR="00CF523E" w:rsidRPr="000A5CC7">
        <w:rPr>
          <w:rFonts w:asciiTheme="minorHAnsi" w:hAnsiTheme="minorHAnsi" w:cs="Arial"/>
          <w:sz w:val="20"/>
          <w:lang w:val="en-GB" w:eastAsia="en-GB"/>
        </w:rPr>
        <w:t>This programme replaces the Bachelor of Business Studies.  Candidates should consult with the Team Manager and the programme handbook for further information.</w:t>
      </w:r>
      <w:r w:rsidR="00632D15" w:rsidRPr="009B73D2">
        <w:rPr>
          <w:rFonts w:asciiTheme="minorHAnsi" w:hAnsiTheme="minorHAnsi"/>
          <w:sz w:val="20"/>
          <w:lang w:val="en-GB"/>
        </w:rPr>
        <w:br/>
      </w:r>
    </w:p>
    <w:p w14:paraId="00822800" w14:textId="77777777" w:rsidR="00CF523E" w:rsidRPr="009B73D2" w:rsidRDefault="00CF523E" w:rsidP="00BE1CA9">
      <w:pPr>
        <w:numPr>
          <w:ilvl w:val="0"/>
          <w:numId w:val="3"/>
        </w:numPr>
        <w:tabs>
          <w:tab w:val="clear" w:pos="360"/>
        </w:tabs>
        <w:spacing w:after="0" w:line="240" w:lineRule="auto"/>
        <w:ind w:left="567" w:hanging="567"/>
        <w:rPr>
          <w:rFonts w:eastAsia="Times New Roman" w:cs="Arial"/>
          <w:sz w:val="20"/>
          <w:szCs w:val="20"/>
          <w:lang w:val="en-GB" w:eastAsia="en-GB"/>
        </w:rPr>
      </w:pPr>
      <w:r w:rsidRPr="009B73D2">
        <w:rPr>
          <w:rFonts w:eastAsia="Times New Roman" w:cs="Arial"/>
          <w:b/>
          <w:sz w:val="20"/>
          <w:szCs w:val="20"/>
          <w:lang w:val="en-GB" w:eastAsia="en-GB"/>
        </w:rPr>
        <w:t>Transition Arrangements</w:t>
      </w:r>
    </w:p>
    <w:p w14:paraId="1C453FF9" w14:textId="77777777" w:rsidR="00CF523E" w:rsidRPr="00C0473D" w:rsidRDefault="00CF523E" w:rsidP="00BE1CA9">
      <w:pPr>
        <w:numPr>
          <w:ilvl w:val="1"/>
          <w:numId w:val="5"/>
        </w:numPr>
        <w:spacing w:after="0" w:line="240" w:lineRule="auto"/>
        <w:ind w:left="1134" w:hanging="567"/>
        <w:contextualSpacing/>
        <w:rPr>
          <w:rFonts w:cs="Arial"/>
          <w:b/>
          <w:sz w:val="20"/>
          <w:szCs w:val="20"/>
          <w:lang w:val="en-GB"/>
        </w:rPr>
      </w:pPr>
      <w:r w:rsidRPr="00C0473D">
        <w:rPr>
          <w:rFonts w:cs="Arial"/>
          <w:b/>
          <w:sz w:val="20"/>
          <w:szCs w:val="20"/>
          <w:lang w:val="en-GB"/>
        </w:rPr>
        <w:t>Principles</w:t>
      </w:r>
    </w:p>
    <w:p w14:paraId="412532D6" w14:textId="2228E7D2" w:rsidR="00866359"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These principles underpin the application of the transition regulations:</w:t>
      </w:r>
    </w:p>
    <w:p w14:paraId="6A9E7379" w14:textId="77777777" w:rsidR="00C0473D" w:rsidRDefault="00CF523E" w:rsidP="00BE1CA9">
      <w:pPr>
        <w:pStyle w:val="ListParagraph"/>
        <w:numPr>
          <w:ilvl w:val="3"/>
          <w:numId w:val="16"/>
        </w:numPr>
        <w:spacing w:before="0" w:after="0" w:line="240" w:lineRule="auto"/>
        <w:ind w:left="2268" w:hanging="567"/>
        <w:rPr>
          <w:rFonts w:cs="Arial"/>
          <w:sz w:val="20"/>
          <w:szCs w:val="20"/>
          <w:lang w:val="en-GB"/>
        </w:rPr>
      </w:pPr>
      <w:r w:rsidRPr="009B73D2">
        <w:rPr>
          <w:rFonts w:cs="Arial"/>
          <w:sz w:val="20"/>
          <w:szCs w:val="20"/>
          <w:lang w:val="en-GB"/>
        </w:rPr>
        <w:t>Transition arrangements will seek to minimise any disadvantage to students;</w:t>
      </w:r>
    </w:p>
    <w:p w14:paraId="5FB54105" w14:textId="77777777" w:rsidR="00832B74" w:rsidRDefault="00832B74" w:rsidP="00BE1CA9">
      <w:pPr>
        <w:pStyle w:val="ListParagraph"/>
        <w:spacing w:before="0" w:after="0" w:line="240" w:lineRule="auto"/>
        <w:ind w:left="2268"/>
        <w:rPr>
          <w:rFonts w:cs="Arial"/>
          <w:sz w:val="20"/>
          <w:szCs w:val="20"/>
          <w:lang w:val="en-GB"/>
        </w:rPr>
      </w:pPr>
    </w:p>
    <w:p w14:paraId="7F28BD4B" w14:textId="5BC0C6FE" w:rsidR="00CF523E" w:rsidRDefault="00CF523E" w:rsidP="00BE1CA9">
      <w:pPr>
        <w:pStyle w:val="ListParagraph"/>
        <w:numPr>
          <w:ilvl w:val="3"/>
          <w:numId w:val="16"/>
        </w:numPr>
        <w:spacing w:before="0" w:after="0" w:line="240" w:lineRule="auto"/>
        <w:ind w:left="2268" w:hanging="567"/>
        <w:rPr>
          <w:rFonts w:cs="Arial"/>
          <w:sz w:val="20"/>
          <w:szCs w:val="20"/>
          <w:lang w:val="en-GB"/>
        </w:rPr>
      </w:pPr>
      <w:r w:rsidRPr="00C0473D">
        <w:rPr>
          <w:rFonts w:cs="Arial"/>
          <w:sz w:val="20"/>
          <w:szCs w:val="20"/>
          <w:lang w:val="en-GB"/>
        </w:rPr>
        <w:t>The graduate profile will be used as a guide for developing transition arrangements;</w:t>
      </w:r>
    </w:p>
    <w:p w14:paraId="674485C0" w14:textId="77777777" w:rsidR="00832B74" w:rsidRPr="00C0473D" w:rsidRDefault="00832B74" w:rsidP="00BE1CA9">
      <w:pPr>
        <w:pStyle w:val="ListParagraph"/>
        <w:spacing w:before="0" w:after="0" w:line="240" w:lineRule="auto"/>
        <w:ind w:left="2268"/>
        <w:rPr>
          <w:rFonts w:cs="Arial"/>
          <w:sz w:val="20"/>
          <w:szCs w:val="20"/>
          <w:lang w:val="en-GB"/>
        </w:rPr>
      </w:pPr>
    </w:p>
    <w:p w14:paraId="58F2EBB1" w14:textId="4C6A4EA0" w:rsidR="00CF523E" w:rsidRPr="009B73D2" w:rsidRDefault="00676F8E" w:rsidP="00BE1CA9">
      <w:pPr>
        <w:pStyle w:val="ListParagraph"/>
        <w:numPr>
          <w:ilvl w:val="3"/>
          <w:numId w:val="16"/>
        </w:numPr>
        <w:spacing w:before="0" w:after="0" w:line="240" w:lineRule="auto"/>
        <w:ind w:left="2268" w:hanging="567"/>
        <w:rPr>
          <w:rFonts w:cs="Arial"/>
          <w:sz w:val="20"/>
          <w:szCs w:val="20"/>
          <w:lang w:val="en-GB"/>
        </w:rPr>
      </w:pPr>
      <w:r w:rsidRPr="009B73D2">
        <w:rPr>
          <w:rFonts w:cs="Arial"/>
          <w:sz w:val="20"/>
          <w:szCs w:val="20"/>
          <w:lang w:val="en-GB"/>
        </w:rPr>
        <w:t>I</w:t>
      </w:r>
      <w:r w:rsidR="00CF523E" w:rsidRPr="009B73D2">
        <w:rPr>
          <w:rFonts w:cs="Arial"/>
          <w:sz w:val="20"/>
          <w:szCs w:val="20"/>
          <w:lang w:val="en-GB"/>
        </w:rPr>
        <w:t xml:space="preserve">ndividual student transition arrangements will </w:t>
      </w:r>
      <w:r w:rsidR="004E16EB" w:rsidRPr="009B73D2">
        <w:rPr>
          <w:rFonts w:cs="Arial"/>
          <w:sz w:val="20"/>
          <w:szCs w:val="20"/>
          <w:lang w:val="en-GB"/>
        </w:rPr>
        <w:t xml:space="preserve">maintain the academic integrity </w:t>
      </w:r>
      <w:r w:rsidR="00CF523E" w:rsidRPr="009B73D2">
        <w:rPr>
          <w:rFonts w:cs="Arial"/>
          <w:sz w:val="20"/>
          <w:szCs w:val="20"/>
          <w:lang w:val="en-GB"/>
        </w:rPr>
        <w:t>of the qualification and ensure that students who graduate meet the graduate profile;</w:t>
      </w:r>
    </w:p>
    <w:p w14:paraId="0D904922" w14:textId="77777777" w:rsidR="00832B74" w:rsidRDefault="00832B74" w:rsidP="00BE1CA9">
      <w:pPr>
        <w:pStyle w:val="ListParagraph"/>
        <w:spacing w:before="0" w:after="0" w:line="240" w:lineRule="auto"/>
        <w:ind w:left="2268"/>
        <w:rPr>
          <w:rFonts w:cs="Arial"/>
          <w:sz w:val="20"/>
          <w:szCs w:val="20"/>
          <w:lang w:val="en-GB"/>
        </w:rPr>
      </w:pPr>
    </w:p>
    <w:p w14:paraId="7A48D278" w14:textId="312D2727" w:rsidR="00CF523E" w:rsidRPr="009B73D2" w:rsidRDefault="00A27295" w:rsidP="00BE1CA9">
      <w:pPr>
        <w:pStyle w:val="ListParagraph"/>
        <w:numPr>
          <w:ilvl w:val="3"/>
          <w:numId w:val="16"/>
        </w:numPr>
        <w:spacing w:before="0" w:after="0" w:line="240" w:lineRule="auto"/>
        <w:ind w:left="2268" w:hanging="567"/>
        <w:rPr>
          <w:rFonts w:cs="Arial"/>
          <w:sz w:val="20"/>
          <w:szCs w:val="20"/>
          <w:lang w:val="en-GB"/>
        </w:rPr>
      </w:pPr>
      <w:r>
        <w:rPr>
          <w:rFonts w:cs="Arial"/>
          <w:sz w:val="20"/>
          <w:szCs w:val="20"/>
          <w:lang w:val="en-GB"/>
        </w:rPr>
        <w:t>Existing international transfers of credit and/or degree pathway a</w:t>
      </w:r>
      <w:r w:rsidR="00CF523E" w:rsidRPr="009B73D2">
        <w:rPr>
          <w:rFonts w:cs="Arial"/>
          <w:sz w:val="20"/>
          <w:szCs w:val="20"/>
          <w:lang w:val="en-GB"/>
        </w:rPr>
        <w:t>greements will continue to be honoured with the change of programme from the Bachelor of Business Studies (BBS) to the Bachelor of Applied Management (</w:t>
      </w:r>
      <w:proofErr w:type="spellStart"/>
      <w:r w:rsidR="00CF523E" w:rsidRPr="009B73D2">
        <w:rPr>
          <w:rFonts w:cs="Arial"/>
          <w:sz w:val="20"/>
          <w:szCs w:val="20"/>
          <w:lang w:val="en-GB"/>
        </w:rPr>
        <w:t>BAppMgmt</w:t>
      </w:r>
      <w:proofErr w:type="spellEnd"/>
      <w:r w:rsidR="00CF523E" w:rsidRPr="009B73D2">
        <w:rPr>
          <w:rFonts w:cs="Arial"/>
          <w:sz w:val="20"/>
          <w:szCs w:val="20"/>
          <w:lang w:val="en-GB"/>
        </w:rPr>
        <w:t>).</w:t>
      </w:r>
    </w:p>
    <w:p w14:paraId="56BF3862" w14:textId="77777777" w:rsidR="00CF523E" w:rsidRPr="009B73D2" w:rsidRDefault="00CF523E" w:rsidP="00BE1CA9">
      <w:pPr>
        <w:spacing w:after="0" w:line="240" w:lineRule="auto"/>
        <w:ind w:left="851" w:hanging="131"/>
        <w:contextualSpacing/>
        <w:rPr>
          <w:rFonts w:cs="Arial"/>
          <w:sz w:val="20"/>
          <w:szCs w:val="20"/>
          <w:lang w:val="en-GB"/>
        </w:rPr>
      </w:pPr>
    </w:p>
    <w:p w14:paraId="00E2EBEF" w14:textId="2F5F4649" w:rsidR="00CF523E" w:rsidRPr="00C0473D" w:rsidRDefault="00CF523E" w:rsidP="00BE1CA9">
      <w:pPr>
        <w:numPr>
          <w:ilvl w:val="1"/>
          <w:numId w:val="5"/>
        </w:numPr>
        <w:spacing w:after="0" w:line="240" w:lineRule="auto"/>
        <w:ind w:left="1134" w:hanging="567"/>
        <w:contextualSpacing/>
        <w:rPr>
          <w:rFonts w:cs="Arial"/>
          <w:b/>
          <w:sz w:val="20"/>
          <w:szCs w:val="20"/>
          <w:lang w:val="en-GB"/>
        </w:rPr>
      </w:pPr>
      <w:r w:rsidRPr="00C0473D">
        <w:rPr>
          <w:rFonts w:cs="Arial"/>
          <w:b/>
          <w:sz w:val="20"/>
          <w:szCs w:val="20"/>
          <w:lang w:val="en-GB"/>
        </w:rPr>
        <w:t>Transition</w:t>
      </w:r>
    </w:p>
    <w:p w14:paraId="1C81EB9F" w14:textId="4A342422" w:rsidR="00CF523E"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The BBS will not be offered after 31 December 2016;</w:t>
      </w:r>
    </w:p>
    <w:p w14:paraId="3AF57479" w14:textId="77777777" w:rsidR="00EC7250" w:rsidRPr="009B73D2" w:rsidRDefault="00EC7250" w:rsidP="00BE1CA9">
      <w:pPr>
        <w:pStyle w:val="ListParagraph"/>
        <w:spacing w:before="0" w:after="0" w:line="240" w:lineRule="auto"/>
        <w:ind w:left="1701"/>
        <w:rPr>
          <w:rFonts w:cs="Arial"/>
          <w:sz w:val="20"/>
          <w:szCs w:val="20"/>
          <w:lang w:val="en-GB"/>
        </w:rPr>
      </w:pPr>
    </w:p>
    <w:p w14:paraId="3F38E44A" w14:textId="72EA2C81"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Transition arrangements will apply for each student for a period of 6 years from their date of first enrolment in the BBS, or until 31 December 2016, whichever occurs first;</w:t>
      </w:r>
    </w:p>
    <w:p w14:paraId="2A61409D" w14:textId="77777777" w:rsidR="00EC7250" w:rsidRDefault="00EC7250" w:rsidP="00BE1CA9">
      <w:pPr>
        <w:pStyle w:val="ListParagraph"/>
        <w:spacing w:before="0" w:after="0" w:line="240" w:lineRule="auto"/>
        <w:ind w:left="1701"/>
        <w:rPr>
          <w:rFonts w:cs="Arial"/>
          <w:sz w:val="20"/>
          <w:szCs w:val="20"/>
          <w:lang w:val="en-GB"/>
        </w:rPr>
      </w:pPr>
    </w:p>
    <w:p w14:paraId="12B2554D" w14:textId="4F984015" w:rsidR="00D30023" w:rsidRPr="00D30023"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Except when it is identified that the student will not complete t</w:t>
      </w:r>
      <w:r w:rsidR="00D30023">
        <w:rPr>
          <w:rFonts w:cs="Arial"/>
          <w:sz w:val="20"/>
          <w:szCs w:val="20"/>
          <w:lang w:val="en-GB"/>
        </w:rPr>
        <w:t>he BBS before 31 December 2016:</w:t>
      </w:r>
    </w:p>
    <w:p w14:paraId="049AD2B3" w14:textId="25038281" w:rsidR="00CF523E" w:rsidRPr="00D30023" w:rsidRDefault="00CF523E" w:rsidP="00BE1CA9">
      <w:pPr>
        <w:pStyle w:val="ListParagraph"/>
        <w:numPr>
          <w:ilvl w:val="3"/>
          <w:numId w:val="5"/>
        </w:numPr>
        <w:spacing w:before="0" w:after="0" w:line="240" w:lineRule="auto"/>
        <w:ind w:left="2268" w:hanging="567"/>
        <w:rPr>
          <w:rFonts w:cs="Arial"/>
          <w:sz w:val="20"/>
          <w:szCs w:val="20"/>
          <w:lang w:val="en-GB"/>
        </w:rPr>
      </w:pPr>
      <w:r w:rsidRPr="00D30023">
        <w:rPr>
          <w:rFonts w:cs="Arial"/>
          <w:sz w:val="20"/>
          <w:szCs w:val="20"/>
          <w:lang w:val="en-GB"/>
        </w:rPr>
        <w:t xml:space="preserve">At the </w:t>
      </w:r>
      <w:proofErr w:type="gramStart"/>
      <w:r w:rsidRPr="00D30023">
        <w:rPr>
          <w:rFonts w:cs="Arial"/>
          <w:sz w:val="20"/>
          <w:szCs w:val="20"/>
          <w:lang w:val="en-GB"/>
        </w:rPr>
        <w:t>time</w:t>
      </w:r>
      <w:proofErr w:type="gramEnd"/>
      <w:r w:rsidRPr="00D30023">
        <w:rPr>
          <w:rFonts w:cs="Arial"/>
          <w:sz w:val="20"/>
          <w:szCs w:val="20"/>
          <w:lang w:val="en-GB"/>
        </w:rPr>
        <w:t xml:space="preserve"> a student transfers from the BBS to the </w:t>
      </w:r>
      <w:proofErr w:type="spellStart"/>
      <w:r w:rsidRPr="00D30023">
        <w:rPr>
          <w:rFonts w:cs="Arial"/>
          <w:sz w:val="20"/>
          <w:szCs w:val="20"/>
          <w:lang w:val="en-GB"/>
        </w:rPr>
        <w:t>BAppMgmt</w:t>
      </w:r>
      <w:proofErr w:type="spellEnd"/>
      <w:r w:rsidRPr="00D30023">
        <w:rPr>
          <w:rFonts w:cs="Arial"/>
          <w:sz w:val="20"/>
          <w:szCs w:val="20"/>
          <w:lang w:val="en-GB"/>
        </w:rPr>
        <w:t xml:space="preserve"> they will not be required to earn more credit, in total or at any level, to graduate with the </w:t>
      </w:r>
      <w:proofErr w:type="spellStart"/>
      <w:r w:rsidRPr="00D30023">
        <w:rPr>
          <w:rFonts w:cs="Arial"/>
          <w:sz w:val="20"/>
          <w:szCs w:val="20"/>
          <w:lang w:val="en-GB"/>
        </w:rPr>
        <w:t>BAppMgmt</w:t>
      </w:r>
      <w:proofErr w:type="spellEnd"/>
      <w:r w:rsidRPr="00D30023">
        <w:rPr>
          <w:rFonts w:cs="Arial"/>
          <w:sz w:val="20"/>
          <w:szCs w:val="20"/>
          <w:lang w:val="en-GB"/>
        </w:rPr>
        <w:t xml:space="preserve"> degree than they require to graduate with the BBS, unless the student has provided their informed consent to the contrary;</w:t>
      </w:r>
    </w:p>
    <w:p w14:paraId="59FEFA93" w14:textId="77777777" w:rsidR="00EC7250" w:rsidRDefault="00EC7250" w:rsidP="00BE1CA9">
      <w:pPr>
        <w:pStyle w:val="ListParagraph"/>
        <w:spacing w:before="0" w:after="0" w:line="240" w:lineRule="auto"/>
        <w:ind w:left="1701"/>
        <w:rPr>
          <w:rFonts w:cs="Arial"/>
          <w:sz w:val="20"/>
          <w:szCs w:val="20"/>
          <w:lang w:val="en-GB"/>
        </w:rPr>
      </w:pPr>
    </w:p>
    <w:p w14:paraId="4291D6CC" w14:textId="4ED8C70D"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lastRenderedPageBreak/>
        <w:t xml:space="preserve">Any active student may choose to transfer from the BBS to the </w:t>
      </w:r>
      <w:proofErr w:type="spellStart"/>
      <w:r w:rsidRPr="009B73D2">
        <w:rPr>
          <w:rFonts w:cs="Arial"/>
          <w:sz w:val="20"/>
          <w:szCs w:val="20"/>
          <w:lang w:val="en-GB"/>
        </w:rPr>
        <w:t>BAppMgmt</w:t>
      </w:r>
      <w:proofErr w:type="spellEnd"/>
      <w:r w:rsidRPr="009B73D2">
        <w:rPr>
          <w:rFonts w:cs="Arial"/>
          <w:sz w:val="20"/>
          <w:szCs w:val="20"/>
          <w:lang w:val="en-GB"/>
        </w:rPr>
        <w:t>. For the purposes of this transition plan an active student is a student who has enrolled in a BBS module in 2013;</w:t>
      </w:r>
    </w:p>
    <w:p w14:paraId="5D9A3E2D" w14:textId="77777777" w:rsidR="00EC7250" w:rsidRDefault="00EC7250" w:rsidP="00BE1CA9">
      <w:pPr>
        <w:pStyle w:val="ListParagraph"/>
        <w:spacing w:before="0" w:after="0" w:line="240" w:lineRule="auto"/>
        <w:ind w:left="1701"/>
        <w:rPr>
          <w:rFonts w:cs="Arial"/>
          <w:sz w:val="20"/>
          <w:szCs w:val="20"/>
          <w:lang w:val="en-GB"/>
        </w:rPr>
      </w:pPr>
    </w:p>
    <w:p w14:paraId="6FEA2BAB" w14:textId="63811CB4"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For each active </w:t>
      </w:r>
      <w:proofErr w:type="gramStart"/>
      <w:r w:rsidRPr="009B73D2">
        <w:rPr>
          <w:rFonts w:cs="Arial"/>
          <w:sz w:val="20"/>
          <w:szCs w:val="20"/>
          <w:lang w:val="en-GB"/>
        </w:rPr>
        <w:t>student</w:t>
      </w:r>
      <w:proofErr w:type="gramEnd"/>
      <w:r w:rsidRPr="009B73D2">
        <w:rPr>
          <w:rFonts w:cs="Arial"/>
          <w:sz w:val="20"/>
          <w:szCs w:val="20"/>
          <w:lang w:val="en-GB"/>
        </w:rPr>
        <w:t xml:space="preserve"> an individual transition arrangement will be negotiated, documented and approved by the Team Manager;</w:t>
      </w:r>
    </w:p>
    <w:p w14:paraId="0B702992" w14:textId="77777777" w:rsidR="00EC7250" w:rsidRDefault="00EC7250" w:rsidP="00BE1CA9">
      <w:pPr>
        <w:pStyle w:val="ListParagraph"/>
        <w:spacing w:before="0" w:after="0" w:line="240" w:lineRule="auto"/>
        <w:ind w:left="1701"/>
        <w:rPr>
          <w:rFonts w:cs="Arial"/>
          <w:sz w:val="20"/>
          <w:szCs w:val="20"/>
          <w:lang w:val="en-GB"/>
        </w:rPr>
      </w:pPr>
    </w:p>
    <w:p w14:paraId="059A3DFB" w14:textId="77777777"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It is expected that students who, at 1 January 2014, have completed 120 credits or less in the BBS will transfer to the </w:t>
      </w:r>
      <w:proofErr w:type="spellStart"/>
      <w:r w:rsidRPr="009B73D2">
        <w:rPr>
          <w:rFonts w:cs="Arial"/>
          <w:sz w:val="20"/>
          <w:szCs w:val="20"/>
          <w:lang w:val="en-GB"/>
        </w:rPr>
        <w:t>BAppMgmt</w:t>
      </w:r>
      <w:proofErr w:type="spellEnd"/>
      <w:r w:rsidRPr="009B73D2">
        <w:rPr>
          <w:rFonts w:cs="Arial"/>
          <w:sz w:val="20"/>
          <w:szCs w:val="20"/>
          <w:lang w:val="en-GB"/>
        </w:rPr>
        <w:t>;</w:t>
      </w:r>
    </w:p>
    <w:p w14:paraId="20F92ABA" w14:textId="77777777" w:rsidR="00EC7250" w:rsidRDefault="00EC7250" w:rsidP="00BE1CA9">
      <w:pPr>
        <w:pStyle w:val="ListParagraph"/>
        <w:spacing w:before="0" w:after="0" w:line="240" w:lineRule="auto"/>
        <w:ind w:left="1701"/>
        <w:rPr>
          <w:rFonts w:cs="Arial"/>
          <w:sz w:val="20"/>
          <w:szCs w:val="20"/>
          <w:lang w:val="en-GB"/>
        </w:rPr>
      </w:pPr>
    </w:p>
    <w:p w14:paraId="0948673B" w14:textId="77777777"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Students who remain in the BBS will be given specific guidance at the start of each academic year on the requirements for them to complete the BBS before 31 December 2016;</w:t>
      </w:r>
    </w:p>
    <w:p w14:paraId="74341A3F" w14:textId="77777777" w:rsidR="00EC7250" w:rsidRDefault="00EC7250" w:rsidP="00BE1CA9">
      <w:pPr>
        <w:pStyle w:val="ListParagraph"/>
        <w:spacing w:before="0" w:after="0" w:line="240" w:lineRule="auto"/>
        <w:ind w:left="1701"/>
        <w:rPr>
          <w:rFonts w:cs="Arial"/>
          <w:sz w:val="20"/>
          <w:szCs w:val="20"/>
          <w:lang w:val="en-GB"/>
        </w:rPr>
      </w:pPr>
    </w:p>
    <w:p w14:paraId="39ACF9E2" w14:textId="77777777"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When the Team Manager identifies that a student, who has not transferred to the </w:t>
      </w:r>
      <w:proofErr w:type="spellStart"/>
      <w:r w:rsidRPr="009B73D2">
        <w:rPr>
          <w:rFonts w:cs="Arial"/>
          <w:sz w:val="20"/>
          <w:szCs w:val="20"/>
          <w:lang w:val="en-GB"/>
        </w:rPr>
        <w:t>BAppMgmt</w:t>
      </w:r>
      <w:proofErr w:type="spellEnd"/>
      <w:r w:rsidRPr="009B73D2">
        <w:rPr>
          <w:rFonts w:cs="Arial"/>
          <w:sz w:val="20"/>
          <w:szCs w:val="20"/>
          <w:lang w:val="en-GB"/>
        </w:rPr>
        <w:t xml:space="preserve">, will not complete the BBS by 31 December 2016, the student shall transfer to the </w:t>
      </w:r>
      <w:proofErr w:type="spellStart"/>
      <w:r w:rsidRPr="009B73D2">
        <w:rPr>
          <w:rFonts w:cs="Arial"/>
          <w:sz w:val="20"/>
          <w:szCs w:val="20"/>
          <w:lang w:val="en-GB"/>
        </w:rPr>
        <w:t>BAppMgmt</w:t>
      </w:r>
      <w:proofErr w:type="spellEnd"/>
      <w:r w:rsidRPr="009B73D2">
        <w:rPr>
          <w:rFonts w:cs="Arial"/>
          <w:sz w:val="20"/>
          <w:szCs w:val="20"/>
          <w:lang w:val="en-GB"/>
        </w:rPr>
        <w:t xml:space="preserve"> and specific transition arrangements will be negotiated with the student;</w:t>
      </w:r>
    </w:p>
    <w:p w14:paraId="4D19AE91" w14:textId="77777777" w:rsidR="00EC7250" w:rsidRDefault="00EC7250" w:rsidP="00BE1CA9">
      <w:pPr>
        <w:pStyle w:val="ListParagraph"/>
        <w:spacing w:before="0" w:after="0" w:line="240" w:lineRule="auto"/>
        <w:ind w:left="1701"/>
        <w:rPr>
          <w:rFonts w:cs="Arial"/>
          <w:sz w:val="20"/>
          <w:szCs w:val="20"/>
          <w:lang w:val="en-GB"/>
        </w:rPr>
      </w:pPr>
    </w:p>
    <w:p w14:paraId="3BFB1676" w14:textId="77777777"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Cases in which a student is required to transition to the </w:t>
      </w:r>
      <w:proofErr w:type="spellStart"/>
      <w:r w:rsidRPr="009B73D2">
        <w:rPr>
          <w:rFonts w:cs="Arial"/>
          <w:sz w:val="20"/>
          <w:szCs w:val="20"/>
          <w:lang w:val="en-GB"/>
        </w:rPr>
        <w:t>BAppMgmt</w:t>
      </w:r>
      <w:proofErr w:type="spellEnd"/>
      <w:r w:rsidRPr="009B73D2">
        <w:rPr>
          <w:rFonts w:cs="Arial"/>
          <w:sz w:val="20"/>
          <w:szCs w:val="20"/>
          <w:lang w:val="en-GB"/>
        </w:rPr>
        <w:t xml:space="preserve"> and will be disadvantaged, shall be considered on a case-by-case basis by the Programme Committee for resolution; </w:t>
      </w:r>
    </w:p>
    <w:p w14:paraId="5FE8B5AD" w14:textId="77777777" w:rsidR="00EC7250" w:rsidRDefault="00EC7250" w:rsidP="00BE1CA9">
      <w:pPr>
        <w:pStyle w:val="ListParagraph"/>
        <w:spacing w:before="0" w:after="0" w:line="240" w:lineRule="auto"/>
        <w:ind w:left="1701"/>
        <w:rPr>
          <w:rFonts w:cs="Arial"/>
          <w:sz w:val="20"/>
          <w:szCs w:val="20"/>
          <w:lang w:val="en-GB"/>
        </w:rPr>
      </w:pPr>
    </w:p>
    <w:p w14:paraId="2A999206" w14:textId="6356B34E" w:rsidR="00CF523E" w:rsidRPr="009B73D2" w:rsidRDefault="007B15A7" w:rsidP="00BE1CA9">
      <w:pPr>
        <w:pStyle w:val="ListParagraph"/>
        <w:numPr>
          <w:ilvl w:val="2"/>
          <w:numId w:val="5"/>
        </w:numPr>
        <w:spacing w:before="0" w:after="0" w:line="240" w:lineRule="auto"/>
        <w:ind w:left="1701" w:hanging="567"/>
        <w:rPr>
          <w:rFonts w:cs="Arial"/>
          <w:sz w:val="20"/>
          <w:szCs w:val="20"/>
          <w:lang w:val="en-GB"/>
        </w:rPr>
      </w:pPr>
      <w:r>
        <w:rPr>
          <w:rFonts w:cs="Arial"/>
          <w:sz w:val="20"/>
          <w:szCs w:val="20"/>
          <w:lang w:val="en-GB"/>
        </w:rPr>
        <w:t>Recognition of Prior L</w:t>
      </w:r>
      <w:r w:rsidR="00CF523E" w:rsidRPr="009B73D2">
        <w:rPr>
          <w:rFonts w:cs="Arial"/>
          <w:sz w:val="20"/>
          <w:szCs w:val="20"/>
          <w:lang w:val="en-GB"/>
        </w:rPr>
        <w:t xml:space="preserve">earning (RPL) provisions may be applied in appropriate situations </w:t>
      </w:r>
      <w:r w:rsidR="00CF523E" w:rsidRPr="000A5CC7">
        <w:rPr>
          <w:rFonts w:cs="Arial"/>
          <w:sz w:val="20"/>
          <w:szCs w:val="20"/>
          <w:lang w:val="en-GB"/>
        </w:rPr>
        <w:t xml:space="preserve">when </w:t>
      </w:r>
      <w:r w:rsidRPr="000A5CC7">
        <w:rPr>
          <w:rFonts w:cs="Arial"/>
          <w:sz w:val="20"/>
          <w:szCs w:val="20"/>
          <w:lang w:val="en-GB"/>
        </w:rPr>
        <w:t xml:space="preserve">Transfer of Credit (TOC) </w:t>
      </w:r>
      <w:r w:rsidR="00CF523E" w:rsidRPr="000A5CC7">
        <w:rPr>
          <w:rFonts w:cs="Arial"/>
          <w:sz w:val="20"/>
          <w:szCs w:val="20"/>
          <w:lang w:val="en-GB"/>
        </w:rPr>
        <w:t xml:space="preserve">arrangements </w:t>
      </w:r>
      <w:r w:rsidR="00CF523E" w:rsidRPr="009B73D2">
        <w:rPr>
          <w:rFonts w:cs="Arial"/>
          <w:sz w:val="20"/>
          <w:szCs w:val="20"/>
          <w:lang w:val="en-GB"/>
        </w:rPr>
        <w:t>are not identified in the transition table;</w:t>
      </w:r>
    </w:p>
    <w:p w14:paraId="1DD50AB1" w14:textId="77777777" w:rsidR="00EC7250" w:rsidRDefault="00EC7250" w:rsidP="00BE1CA9">
      <w:pPr>
        <w:pStyle w:val="ListParagraph"/>
        <w:spacing w:before="0" w:after="0" w:line="240" w:lineRule="auto"/>
        <w:ind w:left="1701"/>
        <w:rPr>
          <w:rFonts w:cs="Arial"/>
          <w:sz w:val="20"/>
          <w:szCs w:val="20"/>
          <w:lang w:val="en-GB"/>
        </w:rPr>
      </w:pPr>
    </w:p>
    <w:p w14:paraId="6083ABE5" w14:textId="77777777"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Unspecified Credit in the BBS may transfer to the </w:t>
      </w:r>
      <w:proofErr w:type="spellStart"/>
      <w:r w:rsidRPr="009B73D2">
        <w:rPr>
          <w:rFonts w:cs="Arial"/>
          <w:sz w:val="20"/>
          <w:szCs w:val="20"/>
          <w:lang w:val="en-GB"/>
        </w:rPr>
        <w:t>BAppMgmt</w:t>
      </w:r>
      <w:proofErr w:type="spellEnd"/>
      <w:r w:rsidRPr="009B73D2">
        <w:rPr>
          <w:rFonts w:cs="Arial"/>
          <w:sz w:val="20"/>
          <w:szCs w:val="20"/>
          <w:lang w:val="en-GB"/>
        </w:rPr>
        <w:t xml:space="preserve"> as an elective where this is available;</w:t>
      </w:r>
    </w:p>
    <w:p w14:paraId="19200137" w14:textId="77777777" w:rsidR="00EC7250" w:rsidRDefault="00EC7250" w:rsidP="00BE1CA9">
      <w:pPr>
        <w:pStyle w:val="ListParagraph"/>
        <w:spacing w:before="0" w:after="0" w:line="240" w:lineRule="auto"/>
        <w:ind w:left="1701"/>
        <w:rPr>
          <w:rFonts w:cs="Arial"/>
          <w:sz w:val="20"/>
          <w:szCs w:val="20"/>
          <w:lang w:val="en-GB"/>
        </w:rPr>
      </w:pPr>
    </w:p>
    <w:p w14:paraId="3666677A" w14:textId="0BB3459B"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When a student has gained an unspecified credit in the BBS from a </w:t>
      </w:r>
      <w:proofErr w:type="spellStart"/>
      <w:r w:rsidRPr="009B73D2">
        <w:rPr>
          <w:rFonts w:cs="Arial"/>
          <w:sz w:val="20"/>
          <w:szCs w:val="20"/>
          <w:lang w:val="en-GB"/>
        </w:rPr>
        <w:t>NZDipBus</w:t>
      </w:r>
      <w:proofErr w:type="spellEnd"/>
      <w:r w:rsidRPr="009B73D2">
        <w:rPr>
          <w:rFonts w:cs="Arial"/>
          <w:sz w:val="20"/>
          <w:szCs w:val="20"/>
          <w:lang w:val="en-GB"/>
        </w:rPr>
        <w:t xml:space="preserve"> module, instead of </w:t>
      </w:r>
      <w:r w:rsidR="00A33579">
        <w:rPr>
          <w:rFonts w:cs="Arial"/>
          <w:sz w:val="20"/>
          <w:szCs w:val="20"/>
          <w:lang w:val="en-GB"/>
        </w:rPr>
        <w:t>transferring</w:t>
      </w:r>
      <w:r w:rsidRPr="009B73D2">
        <w:rPr>
          <w:rFonts w:cs="Arial"/>
          <w:sz w:val="20"/>
          <w:szCs w:val="20"/>
          <w:lang w:val="en-GB"/>
        </w:rPr>
        <w:t xml:space="preserve"> the unspecified credit to the </w:t>
      </w:r>
      <w:proofErr w:type="spellStart"/>
      <w:r w:rsidRPr="009B73D2">
        <w:rPr>
          <w:rFonts w:cs="Arial"/>
          <w:sz w:val="20"/>
          <w:szCs w:val="20"/>
          <w:lang w:val="en-GB"/>
        </w:rPr>
        <w:t>BAppMgmt</w:t>
      </w:r>
      <w:proofErr w:type="spellEnd"/>
      <w:r w:rsidRPr="009B73D2">
        <w:rPr>
          <w:rFonts w:cs="Arial"/>
          <w:sz w:val="20"/>
          <w:szCs w:val="20"/>
          <w:lang w:val="en-GB"/>
        </w:rPr>
        <w:t xml:space="preserve">, the </w:t>
      </w:r>
      <w:r w:rsidR="00A33579">
        <w:rPr>
          <w:rFonts w:cs="Arial"/>
          <w:sz w:val="20"/>
          <w:szCs w:val="20"/>
          <w:lang w:val="en-GB"/>
        </w:rPr>
        <w:t>transfer of</w:t>
      </w:r>
      <w:r w:rsidRPr="009B73D2">
        <w:rPr>
          <w:rFonts w:cs="Arial"/>
          <w:sz w:val="20"/>
          <w:szCs w:val="20"/>
          <w:lang w:val="en-GB"/>
        </w:rPr>
        <w:t xml:space="preserve"> credit will </w:t>
      </w:r>
      <w:r w:rsidR="00A33579">
        <w:rPr>
          <w:rFonts w:cs="Arial"/>
          <w:sz w:val="20"/>
          <w:szCs w:val="20"/>
          <w:lang w:val="en-GB"/>
        </w:rPr>
        <w:t>come</w:t>
      </w:r>
      <w:r w:rsidRPr="009B73D2">
        <w:rPr>
          <w:rFonts w:cs="Arial"/>
          <w:sz w:val="20"/>
          <w:szCs w:val="20"/>
          <w:lang w:val="en-GB"/>
        </w:rPr>
        <w:t xml:space="preserve"> directly from the </w:t>
      </w:r>
      <w:proofErr w:type="spellStart"/>
      <w:r w:rsidRPr="009B73D2">
        <w:rPr>
          <w:rFonts w:cs="Arial"/>
          <w:sz w:val="20"/>
          <w:szCs w:val="20"/>
          <w:lang w:val="en-GB"/>
        </w:rPr>
        <w:t>NZDipBus</w:t>
      </w:r>
      <w:proofErr w:type="spellEnd"/>
      <w:r w:rsidRPr="009B73D2">
        <w:rPr>
          <w:rFonts w:cs="Arial"/>
          <w:sz w:val="20"/>
          <w:szCs w:val="20"/>
          <w:lang w:val="en-GB"/>
        </w:rPr>
        <w:t>;</w:t>
      </w:r>
    </w:p>
    <w:p w14:paraId="0917F517" w14:textId="77777777" w:rsidR="00EC7250" w:rsidRDefault="00EC7250" w:rsidP="00BE1CA9">
      <w:pPr>
        <w:pStyle w:val="ListParagraph"/>
        <w:spacing w:before="0" w:after="0" w:line="240" w:lineRule="auto"/>
        <w:ind w:left="1701"/>
        <w:rPr>
          <w:rFonts w:cs="Arial"/>
          <w:sz w:val="20"/>
          <w:szCs w:val="20"/>
          <w:lang w:val="en-GB"/>
        </w:rPr>
      </w:pPr>
    </w:p>
    <w:p w14:paraId="119C93C2" w14:textId="44CA53BC" w:rsidR="00CF523E" w:rsidRPr="009B73D2" w:rsidRDefault="00CF523E" w:rsidP="00BE1CA9">
      <w:pPr>
        <w:pStyle w:val="ListParagraph"/>
        <w:numPr>
          <w:ilvl w:val="2"/>
          <w:numId w:val="5"/>
        </w:numPr>
        <w:spacing w:before="0" w:after="0" w:line="240" w:lineRule="auto"/>
        <w:ind w:left="1701" w:hanging="567"/>
        <w:rPr>
          <w:rFonts w:cs="Arial"/>
          <w:sz w:val="20"/>
          <w:szCs w:val="20"/>
          <w:lang w:val="en-GB"/>
        </w:rPr>
      </w:pPr>
      <w:r w:rsidRPr="009B73D2">
        <w:rPr>
          <w:rFonts w:cs="Arial"/>
          <w:sz w:val="20"/>
          <w:szCs w:val="20"/>
          <w:lang w:val="en-GB"/>
        </w:rPr>
        <w:t xml:space="preserve">When credit is </w:t>
      </w:r>
      <w:r w:rsidR="00612B7B">
        <w:rPr>
          <w:rFonts w:cs="Arial"/>
          <w:sz w:val="20"/>
          <w:szCs w:val="20"/>
          <w:lang w:val="en-GB"/>
        </w:rPr>
        <w:t>transferred</w:t>
      </w:r>
      <w:r w:rsidRPr="009B73D2">
        <w:rPr>
          <w:rFonts w:cs="Arial"/>
          <w:sz w:val="20"/>
          <w:szCs w:val="20"/>
          <w:lang w:val="en-GB"/>
        </w:rPr>
        <w:t xml:space="preserve"> to the </w:t>
      </w:r>
      <w:proofErr w:type="spellStart"/>
      <w:r w:rsidRPr="009B73D2">
        <w:rPr>
          <w:rFonts w:cs="Arial"/>
          <w:sz w:val="20"/>
          <w:szCs w:val="20"/>
          <w:lang w:val="en-GB"/>
        </w:rPr>
        <w:t>BAppMgmt</w:t>
      </w:r>
      <w:proofErr w:type="spellEnd"/>
      <w:r w:rsidRPr="009B73D2">
        <w:rPr>
          <w:rFonts w:cs="Arial"/>
          <w:sz w:val="20"/>
          <w:szCs w:val="20"/>
          <w:lang w:val="en-GB"/>
        </w:rPr>
        <w:t>, that credit ca</w:t>
      </w:r>
      <w:r w:rsidR="00612B7B">
        <w:rPr>
          <w:rFonts w:cs="Arial"/>
          <w:sz w:val="20"/>
          <w:szCs w:val="20"/>
          <w:lang w:val="en-GB"/>
        </w:rPr>
        <w:t>n no longer be used in the BBS.</w:t>
      </w:r>
    </w:p>
    <w:p w14:paraId="3D94620B" w14:textId="77777777" w:rsidR="00CF523E" w:rsidRPr="009B73D2" w:rsidRDefault="00CF523E" w:rsidP="00BE1CA9">
      <w:pPr>
        <w:pStyle w:val="BodyText2"/>
        <w:ind w:hanging="142"/>
        <w:jc w:val="left"/>
        <w:rPr>
          <w:rFonts w:asciiTheme="minorHAnsi" w:hAnsiTheme="minorHAnsi"/>
          <w:sz w:val="20"/>
          <w:lang w:val="en-GB"/>
        </w:rPr>
      </w:pPr>
    </w:p>
    <w:p w14:paraId="1C16AB01" w14:textId="77777777" w:rsidR="00185CB4" w:rsidRPr="00185CB4" w:rsidRDefault="00B74BC6" w:rsidP="00BE1CA9">
      <w:pPr>
        <w:pStyle w:val="ListParagraph"/>
        <w:numPr>
          <w:ilvl w:val="0"/>
          <w:numId w:val="3"/>
        </w:numPr>
        <w:tabs>
          <w:tab w:val="clear" w:pos="360"/>
        </w:tabs>
        <w:spacing w:before="0" w:after="0" w:line="240" w:lineRule="auto"/>
        <w:ind w:left="567" w:hanging="567"/>
        <w:rPr>
          <w:sz w:val="20"/>
          <w:szCs w:val="20"/>
          <w:lang w:val="en-GB"/>
        </w:rPr>
      </w:pPr>
      <w:r w:rsidRPr="00C71FDD">
        <w:rPr>
          <w:b/>
          <w:sz w:val="20"/>
          <w:szCs w:val="20"/>
          <w:lang w:val="en-GB"/>
        </w:rPr>
        <w:t>Admission and Entry</w:t>
      </w:r>
    </w:p>
    <w:p w14:paraId="1D6F2874" w14:textId="1A53320F" w:rsidR="007D0028" w:rsidRPr="007D0028" w:rsidRDefault="00620DFD" w:rsidP="00BE1CA9">
      <w:pPr>
        <w:pStyle w:val="ListParagraph"/>
        <w:numPr>
          <w:ilvl w:val="1"/>
          <w:numId w:val="17"/>
        </w:numPr>
        <w:spacing w:before="0" w:after="0" w:line="240" w:lineRule="auto"/>
        <w:ind w:left="1134" w:hanging="567"/>
        <w:rPr>
          <w:sz w:val="20"/>
          <w:szCs w:val="20"/>
          <w:lang w:val="en-GB"/>
        </w:rPr>
      </w:pPr>
      <w:r w:rsidRPr="00185CB4">
        <w:rPr>
          <w:b/>
          <w:sz w:val="20"/>
          <w:szCs w:val="20"/>
          <w:lang w:val="en-GB"/>
        </w:rPr>
        <w:t>General Academic Admission</w:t>
      </w:r>
    </w:p>
    <w:p w14:paraId="3A6B147F" w14:textId="61B32FCB" w:rsidR="007D0028" w:rsidRPr="00B15D38" w:rsidRDefault="007D0028" w:rsidP="00BE1CA9">
      <w:pPr>
        <w:pStyle w:val="ListParagraph"/>
        <w:numPr>
          <w:ilvl w:val="2"/>
          <w:numId w:val="3"/>
        </w:numPr>
        <w:tabs>
          <w:tab w:val="clear" w:pos="1440"/>
        </w:tabs>
        <w:spacing w:before="0" w:after="0" w:line="240" w:lineRule="auto"/>
        <w:ind w:left="1701" w:hanging="567"/>
        <w:rPr>
          <w:sz w:val="20"/>
          <w:szCs w:val="20"/>
          <w:lang w:val="en-GB"/>
        </w:rPr>
      </w:pPr>
      <w:r w:rsidRPr="00C71FDD">
        <w:rPr>
          <w:rFonts w:cs="Arial"/>
          <w:sz w:val="20"/>
          <w:szCs w:val="20"/>
          <w:lang w:val="en-GB"/>
        </w:rPr>
        <w:t>Candidates are required to have</w:t>
      </w:r>
      <w:r w:rsidRPr="00B15D38">
        <w:rPr>
          <w:rFonts w:cs="Arial"/>
          <w:sz w:val="20"/>
          <w:szCs w:val="20"/>
          <w:lang w:val="en-GB"/>
        </w:rPr>
        <w:t>:</w:t>
      </w:r>
    </w:p>
    <w:p w14:paraId="38FE0D8D" w14:textId="77777777" w:rsidR="007D0028" w:rsidRDefault="007D0028" w:rsidP="00BE1CA9">
      <w:pPr>
        <w:pStyle w:val="ListParagraph"/>
        <w:numPr>
          <w:ilvl w:val="3"/>
          <w:numId w:val="11"/>
        </w:numPr>
        <w:spacing w:before="0" w:after="0" w:line="240" w:lineRule="auto"/>
        <w:ind w:left="2268" w:hanging="567"/>
        <w:rPr>
          <w:rFonts w:eastAsia="Times New Roman" w:cs="Arial"/>
          <w:sz w:val="20"/>
          <w:szCs w:val="20"/>
          <w:lang w:val="en-GB" w:eastAsia="en-GB"/>
        </w:rPr>
      </w:pPr>
      <w:r>
        <w:rPr>
          <w:rFonts w:eastAsia="Times New Roman" w:cs="Arial"/>
          <w:sz w:val="20"/>
          <w:szCs w:val="20"/>
          <w:lang w:val="en-GB" w:eastAsia="en-GB"/>
        </w:rPr>
        <w:t>NCEA Level 3 comprised of 60 credits at NCEA Level 3 or above and 20 credits at NCEA Level 2 or above, including:</w:t>
      </w:r>
    </w:p>
    <w:p w14:paraId="055AA3A8" w14:textId="3D63E83B" w:rsidR="007D0028" w:rsidRDefault="007D0028" w:rsidP="00BE1CA9">
      <w:pPr>
        <w:pStyle w:val="ListParagraph"/>
        <w:numPr>
          <w:ilvl w:val="4"/>
          <w:numId w:val="11"/>
        </w:numPr>
        <w:spacing w:before="0" w:after="0" w:line="240" w:lineRule="auto"/>
        <w:ind w:left="2835" w:hanging="567"/>
        <w:rPr>
          <w:rFonts w:eastAsia="Times New Roman" w:cs="Arial"/>
          <w:sz w:val="20"/>
          <w:szCs w:val="20"/>
          <w:lang w:val="en-GB" w:eastAsia="en-GB"/>
        </w:rPr>
      </w:pPr>
      <w:r>
        <w:rPr>
          <w:rFonts w:eastAsia="Times New Roman" w:cs="Arial"/>
          <w:sz w:val="20"/>
          <w:szCs w:val="20"/>
          <w:lang w:val="en-GB" w:eastAsia="en-GB"/>
        </w:rPr>
        <w:t xml:space="preserve">14 credits each at NCEA Level 3 in three </w:t>
      </w:r>
      <w:hyperlink r:id="rId12" w:history="1">
        <w:r w:rsidR="004645AB" w:rsidRPr="004645AB">
          <w:rPr>
            <w:rStyle w:val="Hyperlink"/>
            <w:rFonts w:eastAsia="Times New Roman" w:cs="Arial"/>
            <w:sz w:val="20"/>
            <w:szCs w:val="20"/>
            <w:lang w:eastAsia="en-GB"/>
          </w:rPr>
          <w:t>approved subjects</w:t>
        </w:r>
      </w:hyperlink>
      <w:r w:rsidR="004645AB">
        <w:rPr>
          <w:rStyle w:val="FootnoteReference"/>
          <w:rFonts w:eastAsia="Times New Roman" w:cs="Arial"/>
          <w:szCs w:val="20"/>
          <w:lang w:val="en-GB" w:eastAsia="en-GB"/>
        </w:rPr>
        <w:footnoteReference w:id="1"/>
      </w:r>
      <w:r>
        <w:rPr>
          <w:rFonts w:eastAsia="Times New Roman" w:cs="Arial"/>
          <w:sz w:val="20"/>
          <w:szCs w:val="20"/>
          <w:lang w:val="en-GB" w:eastAsia="en-GB"/>
        </w:rPr>
        <w:t xml:space="preserve">; </w:t>
      </w:r>
      <w:r w:rsidRPr="009A1D16">
        <w:rPr>
          <w:rFonts w:eastAsia="Times New Roman" w:cs="Arial"/>
          <w:b/>
          <w:sz w:val="20"/>
          <w:szCs w:val="20"/>
          <w:lang w:val="en-GB" w:eastAsia="en-GB"/>
        </w:rPr>
        <w:t>and</w:t>
      </w:r>
    </w:p>
    <w:p w14:paraId="014517D0" w14:textId="77777777" w:rsidR="007D0028" w:rsidRDefault="007D0028" w:rsidP="00BE1CA9">
      <w:pPr>
        <w:pStyle w:val="ListParagraph"/>
        <w:spacing w:before="0" w:after="0" w:line="240" w:lineRule="auto"/>
        <w:ind w:left="2835"/>
        <w:rPr>
          <w:rFonts w:eastAsia="Times New Roman" w:cs="Arial"/>
          <w:sz w:val="20"/>
          <w:szCs w:val="20"/>
          <w:lang w:val="en-GB" w:eastAsia="en-GB"/>
        </w:rPr>
      </w:pPr>
    </w:p>
    <w:p w14:paraId="52AF2761" w14:textId="68F78DAD" w:rsidR="007D0028" w:rsidRDefault="00A94038" w:rsidP="00BE1CA9">
      <w:pPr>
        <w:pStyle w:val="ListParagraph"/>
        <w:numPr>
          <w:ilvl w:val="4"/>
          <w:numId w:val="11"/>
        </w:numPr>
        <w:spacing w:before="0" w:after="0" w:line="240" w:lineRule="auto"/>
        <w:ind w:left="2835" w:hanging="567"/>
        <w:rPr>
          <w:rFonts w:eastAsia="Times New Roman" w:cs="Arial"/>
          <w:sz w:val="20"/>
          <w:szCs w:val="20"/>
          <w:lang w:val="en-GB" w:eastAsia="en-GB"/>
        </w:rPr>
      </w:pPr>
      <w:hyperlink r:id="rId13" w:history="1">
        <w:r w:rsidR="004645AB" w:rsidRPr="00155C43">
          <w:rPr>
            <w:rStyle w:val="Hyperlink"/>
            <w:rFonts w:eastAsia="Times New Roman" w:cs="Times New Roman"/>
            <w:sz w:val="20"/>
          </w:rPr>
          <w:t>Literacy</w:t>
        </w:r>
      </w:hyperlink>
      <w:r w:rsidR="004645AB" w:rsidRPr="00895C41">
        <w:rPr>
          <w:rStyle w:val="FootnoteReference"/>
          <w:rFonts w:eastAsia="Times New Roman" w:cs="Times New Roman"/>
          <w:color w:val="0000FF" w:themeColor="hyperlink"/>
        </w:rPr>
        <w:footnoteReference w:id="2"/>
      </w:r>
      <w:r w:rsidR="004645AB" w:rsidRPr="00895C41">
        <w:rPr>
          <w:rFonts w:eastAsia="Times New Roman" w:cs="Arial"/>
          <w:sz w:val="20"/>
          <w:szCs w:val="20"/>
          <w:lang w:val="en-GB" w:eastAsia="en-GB"/>
        </w:rPr>
        <w:t xml:space="preserve"> </w:t>
      </w:r>
      <w:r w:rsidR="007D0028">
        <w:rPr>
          <w:rFonts w:eastAsia="Times New Roman" w:cs="Arial"/>
          <w:sz w:val="20"/>
          <w:szCs w:val="20"/>
          <w:lang w:val="en-GB" w:eastAsia="en-GB"/>
        </w:rPr>
        <w:t xml:space="preserve">(10 credits at NCEA Level 2 or above made up of 5 credits each in reading and writing); </w:t>
      </w:r>
      <w:r w:rsidR="007D0028" w:rsidRPr="009A1D16">
        <w:rPr>
          <w:rFonts w:eastAsia="Times New Roman" w:cs="Arial"/>
          <w:b/>
          <w:sz w:val="20"/>
          <w:szCs w:val="20"/>
          <w:lang w:val="en-GB" w:eastAsia="en-GB"/>
        </w:rPr>
        <w:t>and</w:t>
      </w:r>
    </w:p>
    <w:p w14:paraId="2486A383" w14:textId="77777777" w:rsidR="007D0028" w:rsidRPr="009A1D16" w:rsidRDefault="007D0028" w:rsidP="00BE1CA9">
      <w:pPr>
        <w:pStyle w:val="ListParagraph"/>
        <w:spacing w:before="0" w:after="0" w:line="240" w:lineRule="auto"/>
        <w:rPr>
          <w:rFonts w:eastAsia="Times New Roman" w:cs="Arial"/>
          <w:sz w:val="20"/>
          <w:szCs w:val="20"/>
          <w:lang w:val="en-GB" w:eastAsia="en-GB"/>
        </w:rPr>
      </w:pPr>
    </w:p>
    <w:p w14:paraId="5C3B8D6A" w14:textId="29322D46" w:rsidR="007D0028" w:rsidRDefault="00A94038" w:rsidP="00BE1CA9">
      <w:pPr>
        <w:pStyle w:val="ListParagraph"/>
        <w:numPr>
          <w:ilvl w:val="4"/>
          <w:numId w:val="11"/>
        </w:numPr>
        <w:spacing w:before="0" w:after="0" w:line="240" w:lineRule="auto"/>
        <w:ind w:left="2835" w:hanging="567"/>
        <w:rPr>
          <w:rFonts w:eastAsia="Times New Roman" w:cs="Arial"/>
          <w:sz w:val="20"/>
          <w:szCs w:val="20"/>
          <w:lang w:val="en-GB" w:eastAsia="en-GB"/>
        </w:rPr>
      </w:pPr>
      <w:hyperlink r:id="rId14" w:history="1">
        <w:r w:rsidR="004645AB" w:rsidRPr="00155C43">
          <w:rPr>
            <w:rStyle w:val="Hyperlink"/>
            <w:rFonts w:eastAsia="Times New Roman" w:cs="Times New Roman"/>
            <w:sz w:val="20"/>
          </w:rPr>
          <w:t>Numeracy</w:t>
        </w:r>
      </w:hyperlink>
      <w:r w:rsidR="004645AB" w:rsidRPr="00895C41">
        <w:rPr>
          <w:rStyle w:val="FootnoteReference"/>
          <w:rFonts w:eastAsia="Times New Roman" w:cs="Times New Roman"/>
          <w:color w:val="0000FF" w:themeColor="hyperlink"/>
        </w:rPr>
        <w:footnoteReference w:id="3"/>
      </w:r>
      <w:r w:rsidR="004645AB">
        <w:rPr>
          <w:rFonts w:eastAsia="Times New Roman" w:cs="Arial"/>
          <w:sz w:val="20"/>
          <w:szCs w:val="20"/>
          <w:lang w:val="en-GB" w:eastAsia="en-GB"/>
        </w:rPr>
        <w:t xml:space="preserve"> </w:t>
      </w:r>
      <w:r w:rsidR="007D0028">
        <w:rPr>
          <w:rFonts w:eastAsia="Times New Roman" w:cs="Arial"/>
          <w:sz w:val="20"/>
          <w:szCs w:val="20"/>
          <w:lang w:val="en-GB" w:eastAsia="en-GB"/>
        </w:rPr>
        <w:t xml:space="preserve">(10 credits at NCEA Level 1 or above); </w:t>
      </w:r>
      <w:r w:rsidR="007D0028" w:rsidRPr="009A1D16">
        <w:rPr>
          <w:rFonts w:eastAsia="Times New Roman" w:cs="Arial"/>
          <w:b/>
          <w:sz w:val="20"/>
          <w:szCs w:val="20"/>
          <w:lang w:val="en-GB" w:eastAsia="en-GB"/>
        </w:rPr>
        <w:t>or</w:t>
      </w:r>
    </w:p>
    <w:p w14:paraId="73ACF784" w14:textId="77777777" w:rsidR="007D0028" w:rsidRPr="009A1D16" w:rsidRDefault="007D0028" w:rsidP="00BE1CA9">
      <w:pPr>
        <w:pStyle w:val="ListParagraph"/>
        <w:spacing w:before="0" w:after="0" w:line="240" w:lineRule="auto"/>
        <w:rPr>
          <w:rFonts w:eastAsia="Times New Roman" w:cs="Arial"/>
          <w:sz w:val="20"/>
          <w:szCs w:val="20"/>
          <w:lang w:val="en-GB" w:eastAsia="en-GB"/>
        </w:rPr>
      </w:pPr>
    </w:p>
    <w:p w14:paraId="4DA08541" w14:textId="77777777" w:rsidR="007D0028" w:rsidRPr="00C71FDD" w:rsidRDefault="007D0028" w:rsidP="00BE1CA9">
      <w:pPr>
        <w:pStyle w:val="ListParagraph"/>
        <w:numPr>
          <w:ilvl w:val="3"/>
          <w:numId w:val="11"/>
        </w:numPr>
        <w:spacing w:before="0" w:after="0" w:line="240" w:lineRule="auto"/>
        <w:ind w:left="2268" w:hanging="567"/>
        <w:rPr>
          <w:rFonts w:eastAsia="Times New Roman" w:cs="Arial"/>
          <w:sz w:val="20"/>
          <w:szCs w:val="20"/>
          <w:lang w:val="en-GB" w:eastAsia="en-GB"/>
        </w:rPr>
      </w:pPr>
      <w:r w:rsidRPr="00C71FDD">
        <w:rPr>
          <w:rFonts w:eastAsia="Times New Roman" w:cs="Arial"/>
          <w:sz w:val="20"/>
          <w:szCs w:val="20"/>
          <w:lang w:val="en-GB" w:eastAsia="en-GB"/>
        </w:rPr>
        <w:lastRenderedPageBreak/>
        <w:t xml:space="preserve">60 credits at NCEA Level 2 in four subjects, including English; </w:t>
      </w:r>
      <w:r w:rsidRPr="00C71FDD">
        <w:rPr>
          <w:rFonts w:eastAsia="Times New Roman" w:cs="Arial"/>
          <w:b/>
          <w:sz w:val="20"/>
          <w:szCs w:val="20"/>
          <w:lang w:val="en-GB" w:eastAsia="en-GB"/>
        </w:rPr>
        <w:t>or</w:t>
      </w:r>
    </w:p>
    <w:p w14:paraId="2224E3A9" w14:textId="77777777" w:rsidR="007D0028" w:rsidRDefault="007D0028" w:rsidP="00BE1CA9">
      <w:pPr>
        <w:pStyle w:val="ListParagraph"/>
        <w:spacing w:before="0" w:after="0" w:line="240" w:lineRule="auto"/>
        <w:ind w:left="2268"/>
        <w:rPr>
          <w:rFonts w:eastAsia="Times New Roman" w:cs="Arial"/>
          <w:sz w:val="20"/>
          <w:szCs w:val="20"/>
          <w:lang w:val="en-GB" w:eastAsia="en-GB"/>
        </w:rPr>
      </w:pPr>
    </w:p>
    <w:p w14:paraId="7C3E8416" w14:textId="77777777" w:rsidR="007D0028" w:rsidRPr="00C71FDD" w:rsidRDefault="007D0028" w:rsidP="00BE1CA9">
      <w:pPr>
        <w:pStyle w:val="ListParagraph"/>
        <w:numPr>
          <w:ilvl w:val="3"/>
          <w:numId w:val="11"/>
        </w:numPr>
        <w:spacing w:before="0" w:after="0" w:line="240" w:lineRule="auto"/>
        <w:ind w:left="2268" w:hanging="567"/>
        <w:rPr>
          <w:rFonts w:eastAsia="Times New Roman" w:cs="Arial"/>
          <w:sz w:val="20"/>
          <w:szCs w:val="20"/>
          <w:lang w:val="en-GB" w:eastAsia="en-GB"/>
        </w:rPr>
      </w:pPr>
      <w:r w:rsidRPr="00C71FDD">
        <w:rPr>
          <w:rFonts w:eastAsia="Times New Roman" w:cs="Arial"/>
          <w:sz w:val="20"/>
          <w:szCs w:val="20"/>
          <w:lang w:val="en-GB" w:eastAsia="en-GB"/>
        </w:rPr>
        <w:t xml:space="preserve">Satisfied the criteria for entrance to a New Zealand University, or an equivalent qualification approved by the Programme Committee; </w:t>
      </w:r>
      <w:r w:rsidRPr="00C71FDD">
        <w:rPr>
          <w:rFonts w:eastAsia="Times New Roman" w:cs="Arial"/>
          <w:b/>
          <w:sz w:val="20"/>
          <w:szCs w:val="20"/>
          <w:lang w:val="en-GB" w:eastAsia="en-GB"/>
        </w:rPr>
        <w:t>or</w:t>
      </w:r>
    </w:p>
    <w:p w14:paraId="055E3AF4" w14:textId="77777777" w:rsidR="007D0028" w:rsidRDefault="007D0028" w:rsidP="00BE1CA9">
      <w:pPr>
        <w:pStyle w:val="ListParagraph"/>
        <w:spacing w:before="0" w:after="0" w:line="240" w:lineRule="auto"/>
        <w:ind w:left="2268"/>
        <w:rPr>
          <w:rFonts w:eastAsia="Times New Roman" w:cs="Arial"/>
          <w:sz w:val="20"/>
          <w:szCs w:val="20"/>
          <w:lang w:val="en-GB" w:eastAsia="en-GB"/>
        </w:rPr>
      </w:pPr>
    </w:p>
    <w:p w14:paraId="0B0858F8" w14:textId="77777777" w:rsidR="007D0028" w:rsidRPr="00C71FDD" w:rsidRDefault="007D0028" w:rsidP="00BE1CA9">
      <w:pPr>
        <w:pStyle w:val="ListParagraph"/>
        <w:numPr>
          <w:ilvl w:val="3"/>
          <w:numId w:val="11"/>
        </w:numPr>
        <w:spacing w:before="0" w:after="0" w:line="240" w:lineRule="auto"/>
        <w:ind w:left="2268" w:hanging="567"/>
        <w:rPr>
          <w:rFonts w:eastAsia="Times New Roman" w:cs="Arial"/>
          <w:sz w:val="20"/>
          <w:szCs w:val="20"/>
          <w:lang w:val="en-GB" w:eastAsia="en-GB"/>
        </w:rPr>
      </w:pPr>
      <w:r w:rsidRPr="00C71FDD">
        <w:rPr>
          <w:rFonts w:eastAsia="Times New Roman" w:cs="Arial"/>
          <w:sz w:val="20"/>
          <w:szCs w:val="20"/>
          <w:lang w:val="en-GB" w:eastAsia="en-GB"/>
        </w:rPr>
        <w:t xml:space="preserve">Completed an appropriate overseas School qualification; </w:t>
      </w:r>
      <w:r w:rsidRPr="00C71FDD">
        <w:rPr>
          <w:rFonts w:eastAsia="Times New Roman" w:cs="Arial"/>
          <w:b/>
          <w:sz w:val="20"/>
          <w:szCs w:val="20"/>
          <w:lang w:val="en-GB" w:eastAsia="en-GB"/>
        </w:rPr>
        <w:t>or</w:t>
      </w:r>
    </w:p>
    <w:p w14:paraId="5A49C9A8" w14:textId="77777777" w:rsidR="007D0028" w:rsidRDefault="007D0028" w:rsidP="00BE1CA9">
      <w:pPr>
        <w:pStyle w:val="ListParagraph"/>
        <w:spacing w:before="0" w:after="0" w:line="240" w:lineRule="auto"/>
        <w:ind w:left="2268"/>
        <w:rPr>
          <w:rFonts w:eastAsia="Times New Roman" w:cs="Arial"/>
          <w:sz w:val="20"/>
          <w:szCs w:val="20"/>
          <w:lang w:val="en-GB" w:eastAsia="en-GB"/>
        </w:rPr>
      </w:pPr>
    </w:p>
    <w:p w14:paraId="5BCA0846" w14:textId="77777777" w:rsidR="007D0028" w:rsidRPr="007D0028" w:rsidRDefault="007D0028" w:rsidP="00BE1CA9">
      <w:pPr>
        <w:pStyle w:val="ListParagraph"/>
        <w:numPr>
          <w:ilvl w:val="3"/>
          <w:numId w:val="11"/>
        </w:numPr>
        <w:spacing w:before="0" w:after="0" w:line="240" w:lineRule="auto"/>
        <w:ind w:left="2268" w:hanging="567"/>
        <w:rPr>
          <w:rFonts w:eastAsia="Times New Roman" w:cs="Arial"/>
          <w:sz w:val="20"/>
          <w:szCs w:val="20"/>
          <w:lang w:val="en-GB" w:eastAsia="en-GB"/>
        </w:rPr>
      </w:pPr>
      <w:r w:rsidRPr="00C71FDD">
        <w:rPr>
          <w:rFonts w:eastAsia="Times New Roman" w:cs="Arial"/>
          <w:sz w:val="20"/>
          <w:szCs w:val="20"/>
          <w:lang w:val="en-GB" w:eastAsia="en-GB"/>
        </w:rPr>
        <w:t xml:space="preserve">Completed a year of study at an overseas Secondary School, and gained the </w:t>
      </w:r>
      <w:r w:rsidRPr="007D0028">
        <w:rPr>
          <w:rFonts w:eastAsia="Times New Roman" w:cs="Arial"/>
          <w:sz w:val="20"/>
          <w:szCs w:val="20"/>
          <w:lang w:val="en-GB" w:eastAsia="en-GB"/>
        </w:rPr>
        <w:t>equivalent of 60 credits at NCEA Level 2 across four subjects.</w:t>
      </w:r>
    </w:p>
    <w:p w14:paraId="70AC41E3" w14:textId="77777777" w:rsidR="007D0028" w:rsidRPr="007D0028" w:rsidRDefault="007D0028" w:rsidP="00BE1CA9">
      <w:pPr>
        <w:pStyle w:val="ListParagraph"/>
        <w:spacing w:before="0" w:after="0" w:line="240" w:lineRule="auto"/>
        <w:ind w:left="851" w:hanging="567"/>
        <w:rPr>
          <w:sz w:val="20"/>
          <w:szCs w:val="20"/>
          <w:lang w:val="en-GB"/>
        </w:rPr>
      </w:pPr>
    </w:p>
    <w:p w14:paraId="759F3AC0" w14:textId="77777777" w:rsidR="007D0028" w:rsidRPr="007D0028" w:rsidRDefault="00620DFD" w:rsidP="00BE1CA9">
      <w:pPr>
        <w:pStyle w:val="ListParagraph"/>
        <w:numPr>
          <w:ilvl w:val="1"/>
          <w:numId w:val="17"/>
        </w:numPr>
        <w:spacing w:before="0" w:after="0" w:line="240" w:lineRule="auto"/>
        <w:ind w:left="1134" w:hanging="567"/>
        <w:rPr>
          <w:sz w:val="20"/>
          <w:szCs w:val="20"/>
          <w:lang w:val="en-GB"/>
        </w:rPr>
      </w:pPr>
      <w:r w:rsidRPr="007D0028">
        <w:rPr>
          <w:b/>
          <w:color w:val="000000"/>
          <w:sz w:val="20"/>
          <w:szCs w:val="20"/>
          <w:lang w:val="en-GB"/>
        </w:rPr>
        <w:t>Special Admission</w:t>
      </w:r>
    </w:p>
    <w:p w14:paraId="43372F15" w14:textId="2329E987" w:rsidR="007D0028" w:rsidRPr="007D0028" w:rsidRDefault="007D0028" w:rsidP="00BE1CA9">
      <w:pPr>
        <w:pStyle w:val="ListParagraph"/>
        <w:spacing w:before="0" w:after="0" w:line="240" w:lineRule="auto"/>
        <w:ind w:left="1134"/>
        <w:rPr>
          <w:b/>
          <w:color w:val="002060"/>
          <w:sz w:val="20"/>
          <w:szCs w:val="20"/>
          <w:lang w:val="en-GB"/>
        </w:rPr>
      </w:pPr>
      <w:r w:rsidRPr="007D0028">
        <w:rPr>
          <w:rFonts w:cs="Arial"/>
          <w:sz w:val="20"/>
          <w:szCs w:val="20"/>
          <w:lang w:val="en-GB"/>
        </w:rPr>
        <w:t>Domestic applicants aged 20 years or above who have not met the General Admission or entry requirements for a programme but whose skills, education or work experience indicate that they have a reasonable chance of success</w:t>
      </w:r>
      <w:r w:rsidR="004645AB">
        <w:rPr>
          <w:rStyle w:val="FootnoteReference"/>
          <w:rFonts w:cs="Arial"/>
          <w:szCs w:val="20"/>
          <w:lang w:val="en-GB"/>
        </w:rPr>
        <w:footnoteReference w:id="4"/>
      </w:r>
      <w:r w:rsidRPr="007D0028">
        <w:rPr>
          <w:rFonts w:cs="Arial"/>
          <w:sz w:val="20"/>
          <w:szCs w:val="20"/>
          <w:lang w:val="en-GB"/>
        </w:rPr>
        <w:t xml:space="preserve"> may be eligible for Special Admission.  Special admission will be granted at the discretion of the relevant Head of School/Centre Director or designated nominee.  Such applicants may be required to successfully complete a foundation, bridging or tertiary introductory programme as a condition of entry into higher level programmes.</w:t>
      </w:r>
    </w:p>
    <w:p w14:paraId="6812BF8F" w14:textId="77777777" w:rsidR="007D0028" w:rsidRPr="007D0028" w:rsidRDefault="007D0028" w:rsidP="00BE1CA9">
      <w:pPr>
        <w:pStyle w:val="ListParagraph"/>
        <w:spacing w:before="0" w:after="0" w:line="240" w:lineRule="auto"/>
        <w:ind w:left="1134"/>
        <w:rPr>
          <w:sz w:val="20"/>
          <w:szCs w:val="20"/>
          <w:lang w:val="en-GB"/>
        </w:rPr>
      </w:pPr>
    </w:p>
    <w:p w14:paraId="29F10539" w14:textId="77777777" w:rsidR="00D40834" w:rsidRPr="00D40834" w:rsidRDefault="00620DFD" w:rsidP="00BE1CA9">
      <w:pPr>
        <w:pStyle w:val="ListParagraph"/>
        <w:numPr>
          <w:ilvl w:val="1"/>
          <w:numId w:val="17"/>
        </w:numPr>
        <w:spacing w:before="0" w:after="0" w:line="240" w:lineRule="auto"/>
        <w:ind w:left="1134" w:hanging="567"/>
        <w:rPr>
          <w:sz w:val="20"/>
          <w:szCs w:val="20"/>
          <w:lang w:val="en-GB"/>
        </w:rPr>
      </w:pPr>
      <w:r w:rsidRPr="007D0028">
        <w:rPr>
          <w:rFonts w:cstheme="minorHAnsi"/>
          <w:b/>
          <w:sz w:val="20"/>
          <w:szCs w:val="20"/>
          <w:lang w:val="en-GB"/>
        </w:rPr>
        <w:t>Provisional Entry</w:t>
      </w:r>
    </w:p>
    <w:p w14:paraId="48599338" w14:textId="33626A33" w:rsidR="00D40834" w:rsidRDefault="00D40834" w:rsidP="00BE1CA9">
      <w:pPr>
        <w:pStyle w:val="ListParagraph"/>
        <w:spacing w:before="0" w:after="0" w:line="240" w:lineRule="auto"/>
        <w:ind w:left="1134"/>
        <w:rPr>
          <w:rFonts w:cstheme="minorHAnsi"/>
          <w:b/>
          <w:sz w:val="20"/>
          <w:szCs w:val="20"/>
          <w:lang w:val="en-GB"/>
        </w:rPr>
      </w:pPr>
      <w:r w:rsidRPr="007D0028">
        <w:rPr>
          <w:rFonts w:cs="Arial"/>
          <w:sz w:val="20"/>
          <w:szCs w:val="20"/>
          <w:lang w:val="en-GB"/>
        </w:rPr>
        <w:t>Domestic applicants aged under 20 years who have not met the general academic admission and entry criteria for a programme but who can demonstrate a reasonable chance of success through other educational attainment and/or work or life experience may be eligible for provisional entry at the discretion of the relevant Head of School/Centre Director or designated nominee. Provisional entry places restrictions on re-enrolment to be lifted if the applicant’s performance is deemed satisfactory by the relevant Head of School/Centre Director or designated nominee.</w:t>
      </w:r>
    </w:p>
    <w:p w14:paraId="36638411" w14:textId="77777777" w:rsidR="00647510" w:rsidRPr="00647510" w:rsidRDefault="00647510" w:rsidP="00BE1CA9">
      <w:pPr>
        <w:pStyle w:val="ListParagraph"/>
        <w:spacing w:before="0" w:after="0" w:line="240" w:lineRule="auto"/>
        <w:ind w:left="1134"/>
        <w:rPr>
          <w:sz w:val="20"/>
          <w:szCs w:val="20"/>
          <w:lang w:val="en-GB"/>
        </w:rPr>
      </w:pPr>
    </w:p>
    <w:p w14:paraId="2D63C439" w14:textId="7D9C66F6" w:rsidR="00620DFD" w:rsidRPr="00647510" w:rsidRDefault="00620DFD" w:rsidP="00BE1CA9">
      <w:pPr>
        <w:pStyle w:val="ListParagraph"/>
        <w:numPr>
          <w:ilvl w:val="1"/>
          <w:numId w:val="17"/>
        </w:numPr>
        <w:spacing w:before="0" w:after="0" w:line="240" w:lineRule="auto"/>
        <w:ind w:left="1134" w:hanging="567"/>
        <w:rPr>
          <w:sz w:val="20"/>
          <w:szCs w:val="20"/>
          <w:lang w:val="en-GB"/>
        </w:rPr>
      </w:pPr>
      <w:r w:rsidRPr="00647510">
        <w:rPr>
          <w:rFonts w:cstheme="minorHAnsi"/>
          <w:b/>
          <w:sz w:val="20"/>
          <w:szCs w:val="20"/>
          <w:lang w:val="en-GB"/>
        </w:rPr>
        <w:t>English Language Requirements</w:t>
      </w:r>
    </w:p>
    <w:p w14:paraId="26227441" w14:textId="63C72AAB" w:rsidR="004D6F24" w:rsidRPr="007815B4" w:rsidRDefault="00D10CD4" w:rsidP="007815B4">
      <w:pPr>
        <w:spacing w:after="0" w:line="240" w:lineRule="auto"/>
        <w:ind w:left="1134"/>
        <w:rPr>
          <w:rFonts w:cs="Arial"/>
          <w:sz w:val="20"/>
          <w:szCs w:val="20"/>
          <w:lang w:val="en-GB"/>
        </w:rPr>
      </w:pPr>
      <w:r w:rsidRPr="00D10CD4">
        <w:rPr>
          <w:rFonts w:cs="Arial"/>
          <w:sz w:val="20"/>
          <w:szCs w:val="20"/>
          <w:lang w:val="en-GB"/>
        </w:rPr>
        <w:t>Candidates</w:t>
      </w:r>
      <w:r>
        <w:rPr>
          <w:rFonts w:cs="Arial"/>
          <w:sz w:val="20"/>
          <w:szCs w:val="20"/>
          <w:lang w:val="en-GB"/>
        </w:rPr>
        <w:t xml:space="preserve"> who have English as a </w:t>
      </w:r>
      <w:r w:rsidR="007815B4">
        <w:rPr>
          <w:rFonts w:cs="Arial"/>
          <w:sz w:val="20"/>
          <w:szCs w:val="20"/>
          <w:lang w:val="en-GB"/>
        </w:rPr>
        <w:t xml:space="preserve">second language are required to </w:t>
      </w:r>
      <w:r w:rsidR="00620DFD" w:rsidRPr="007815B4">
        <w:rPr>
          <w:rFonts w:cs="Arial"/>
          <w:sz w:val="20"/>
          <w:szCs w:val="20"/>
          <w:lang w:val="en-GB"/>
        </w:rPr>
        <w:t xml:space="preserve">have an International English Language Test System (IELTS) score of 6.0, </w:t>
      </w:r>
      <w:r w:rsidR="00620DFD" w:rsidRPr="007815B4">
        <w:rPr>
          <w:rFonts w:cs="Arial"/>
          <w:sz w:val="20"/>
          <w:szCs w:val="20"/>
        </w:rPr>
        <w:t>with no individual band score lower than 5.5; or equivalent</w:t>
      </w:r>
      <w:r w:rsidR="007815B4" w:rsidRPr="007815B4">
        <w:rPr>
          <w:rFonts w:cs="Arial"/>
          <w:sz w:val="20"/>
          <w:szCs w:val="20"/>
          <w:lang w:val="en-GB"/>
        </w:rPr>
        <w:t>.</w:t>
      </w:r>
    </w:p>
    <w:p w14:paraId="293B38A8" w14:textId="77777777" w:rsidR="00620DFD" w:rsidRPr="002A764F" w:rsidRDefault="00620DFD" w:rsidP="00BE1CA9">
      <w:pPr>
        <w:pStyle w:val="ListParagraph"/>
        <w:spacing w:before="0" w:after="0" w:line="240" w:lineRule="auto"/>
        <w:ind w:left="567"/>
        <w:rPr>
          <w:sz w:val="20"/>
          <w:szCs w:val="20"/>
          <w:lang w:val="en-GB"/>
        </w:rPr>
      </w:pPr>
    </w:p>
    <w:p w14:paraId="48845B4E" w14:textId="781CF264" w:rsidR="006B5D93" w:rsidRPr="00517B21" w:rsidRDefault="00B74BC6" w:rsidP="00BE1CA9">
      <w:pPr>
        <w:pStyle w:val="ListParagraph"/>
        <w:numPr>
          <w:ilvl w:val="0"/>
          <w:numId w:val="3"/>
        </w:numPr>
        <w:tabs>
          <w:tab w:val="clear" w:pos="360"/>
        </w:tabs>
        <w:spacing w:before="0" w:after="0" w:line="240" w:lineRule="auto"/>
        <w:ind w:left="567" w:hanging="567"/>
        <w:rPr>
          <w:sz w:val="20"/>
          <w:szCs w:val="20"/>
          <w:lang w:val="en-GB"/>
        </w:rPr>
      </w:pPr>
      <w:r w:rsidRPr="00517B21">
        <w:rPr>
          <w:b/>
          <w:sz w:val="20"/>
          <w:szCs w:val="20"/>
          <w:lang w:val="en-GB"/>
        </w:rPr>
        <w:t>Transfer of Credit</w:t>
      </w:r>
    </w:p>
    <w:p w14:paraId="11603C46" w14:textId="77777777" w:rsidR="008E754D" w:rsidRPr="00517B21" w:rsidRDefault="008E754D" w:rsidP="008E754D">
      <w:pPr>
        <w:pStyle w:val="ListParagraph"/>
        <w:numPr>
          <w:ilvl w:val="1"/>
          <w:numId w:val="3"/>
        </w:numPr>
        <w:tabs>
          <w:tab w:val="clear" w:pos="792"/>
        </w:tabs>
        <w:spacing w:after="0" w:line="240" w:lineRule="auto"/>
        <w:ind w:left="1134" w:hanging="567"/>
        <w:jc w:val="both"/>
        <w:rPr>
          <w:sz w:val="20"/>
          <w:szCs w:val="20"/>
        </w:rPr>
      </w:pPr>
      <w:r w:rsidRPr="00517B21">
        <w:rPr>
          <w:sz w:val="20"/>
          <w:szCs w:val="20"/>
        </w:rPr>
        <w:t xml:space="preserve">The standard credit limit for TOC is two thirds </w:t>
      </w:r>
      <w:r w:rsidRPr="00517B21">
        <w:rPr>
          <w:rFonts w:cstheme="minorHAnsi"/>
          <w:sz w:val="20"/>
          <w:szCs w:val="20"/>
        </w:rPr>
        <w:t xml:space="preserve">(⅔) </w:t>
      </w:r>
      <w:r w:rsidRPr="00517B21">
        <w:rPr>
          <w:sz w:val="20"/>
          <w:szCs w:val="20"/>
        </w:rPr>
        <w:t xml:space="preserve">of the qualification.  </w:t>
      </w:r>
    </w:p>
    <w:p w14:paraId="5C7C5109" w14:textId="77777777" w:rsidR="00517B21" w:rsidRPr="00517B21" w:rsidRDefault="00517B21" w:rsidP="00517B21">
      <w:pPr>
        <w:spacing w:after="0" w:line="240" w:lineRule="auto"/>
        <w:ind w:left="1134"/>
        <w:jc w:val="both"/>
        <w:rPr>
          <w:sz w:val="20"/>
          <w:szCs w:val="20"/>
        </w:rPr>
      </w:pPr>
    </w:p>
    <w:p w14:paraId="33F5115D" w14:textId="44AD2521" w:rsidR="008E754D" w:rsidRPr="00517B21" w:rsidRDefault="008E754D" w:rsidP="008E754D">
      <w:pPr>
        <w:numPr>
          <w:ilvl w:val="1"/>
          <w:numId w:val="3"/>
        </w:numPr>
        <w:tabs>
          <w:tab w:val="clear" w:pos="792"/>
        </w:tabs>
        <w:spacing w:after="0" w:line="240" w:lineRule="auto"/>
        <w:ind w:left="1134" w:hanging="567"/>
        <w:jc w:val="both"/>
        <w:rPr>
          <w:sz w:val="20"/>
          <w:szCs w:val="20"/>
        </w:rPr>
      </w:pPr>
      <w:r w:rsidRPr="00517B21">
        <w:rPr>
          <w:sz w:val="20"/>
          <w:szCs w:val="20"/>
        </w:rPr>
        <w:t>Transfer of credit wil</w:t>
      </w:r>
      <w:r w:rsidR="00C22F40" w:rsidRPr="00517B21">
        <w:rPr>
          <w:sz w:val="20"/>
          <w:szCs w:val="20"/>
        </w:rPr>
        <w:t>l not be granted at Level 7</w:t>
      </w:r>
      <w:r w:rsidRPr="00517B21">
        <w:rPr>
          <w:sz w:val="20"/>
          <w:szCs w:val="20"/>
        </w:rPr>
        <w:t>.</w:t>
      </w:r>
    </w:p>
    <w:p w14:paraId="0F5FC297" w14:textId="77777777" w:rsidR="00517B21" w:rsidRPr="00517B21" w:rsidRDefault="00517B21" w:rsidP="00517B21">
      <w:pPr>
        <w:pStyle w:val="ListParagraph"/>
        <w:spacing w:before="0" w:after="0" w:line="240" w:lineRule="auto"/>
        <w:ind w:left="1134"/>
        <w:jc w:val="both"/>
        <w:rPr>
          <w:sz w:val="20"/>
          <w:szCs w:val="20"/>
        </w:rPr>
      </w:pPr>
    </w:p>
    <w:p w14:paraId="5BA7DEA5" w14:textId="77777777" w:rsidR="008E754D" w:rsidRPr="00517B21" w:rsidRDefault="008E754D" w:rsidP="008E754D">
      <w:pPr>
        <w:pStyle w:val="ListParagraph"/>
        <w:numPr>
          <w:ilvl w:val="1"/>
          <w:numId w:val="3"/>
        </w:numPr>
        <w:tabs>
          <w:tab w:val="clear" w:pos="792"/>
        </w:tabs>
        <w:spacing w:before="0" w:after="0" w:line="240" w:lineRule="auto"/>
        <w:ind w:left="1134" w:hanging="567"/>
        <w:jc w:val="both"/>
        <w:rPr>
          <w:sz w:val="20"/>
          <w:szCs w:val="20"/>
        </w:rPr>
      </w:pPr>
      <w:r w:rsidRPr="00517B21">
        <w:rPr>
          <w:sz w:val="20"/>
          <w:szCs w:val="20"/>
        </w:rPr>
        <w:t>In exceptional circumstances, these Transfer of Credit clauses may be waived, with the approval of the Academic Board or delegated authority.</w:t>
      </w:r>
    </w:p>
    <w:p w14:paraId="18AF8E2A" w14:textId="77777777" w:rsidR="006B5D93" w:rsidRPr="00517B21" w:rsidRDefault="006B5D93" w:rsidP="00BE1CA9">
      <w:pPr>
        <w:pStyle w:val="ListParagraph"/>
        <w:spacing w:before="0" w:after="0" w:line="240" w:lineRule="auto"/>
        <w:ind w:left="567"/>
        <w:rPr>
          <w:b/>
          <w:sz w:val="20"/>
          <w:szCs w:val="20"/>
          <w:lang w:val="en-GB"/>
        </w:rPr>
      </w:pPr>
    </w:p>
    <w:p w14:paraId="52BAB447" w14:textId="0BF012E3" w:rsidR="009E782E" w:rsidRPr="009E782E" w:rsidRDefault="00B74BC6" w:rsidP="00BE1CA9">
      <w:pPr>
        <w:pStyle w:val="ListParagraph"/>
        <w:numPr>
          <w:ilvl w:val="0"/>
          <w:numId w:val="3"/>
        </w:numPr>
        <w:tabs>
          <w:tab w:val="clear" w:pos="360"/>
        </w:tabs>
        <w:spacing w:before="0" w:after="0" w:line="240" w:lineRule="auto"/>
        <w:ind w:left="567" w:hanging="567"/>
        <w:rPr>
          <w:sz w:val="20"/>
          <w:szCs w:val="20"/>
          <w:lang w:val="en-GB"/>
        </w:rPr>
      </w:pPr>
      <w:r w:rsidRPr="006B5D93">
        <w:rPr>
          <w:b/>
          <w:sz w:val="20"/>
          <w:szCs w:val="20"/>
          <w:lang w:val="en-GB"/>
        </w:rPr>
        <w:t>Programme Requirements</w:t>
      </w:r>
    </w:p>
    <w:p w14:paraId="70A941DF" w14:textId="77777777" w:rsidR="009E782E" w:rsidRPr="005761B1" w:rsidRDefault="009E782E" w:rsidP="00BE1CA9">
      <w:pPr>
        <w:pStyle w:val="ListParagraph"/>
        <w:numPr>
          <w:ilvl w:val="1"/>
          <w:numId w:val="18"/>
        </w:numPr>
        <w:spacing w:before="0" w:after="0" w:line="240" w:lineRule="auto"/>
        <w:ind w:left="1134" w:hanging="567"/>
        <w:rPr>
          <w:sz w:val="20"/>
          <w:szCs w:val="20"/>
          <w:lang w:val="en-GB"/>
        </w:rPr>
      </w:pPr>
      <w:r w:rsidRPr="005761B1">
        <w:rPr>
          <w:rFonts w:eastAsia="Times New Roman" w:cs="Arial"/>
          <w:sz w:val="20"/>
          <w:szCs w:val="20"/>
          <w:lang w:val="en-GB" w:eastAsia="en-GB"/>
        </w:rPr>
        <w:t xml:space="preserve">Every candidate for the Bachelor of Applied Management shall to the satisfaction of the Academic Board follow a programme of study for a period of normally not less than six </w:t>
      </w:r>
      <w:r>
        <w:rPr>
          <w:rFonts w:eastAsia="Times New Roman" w:cs="Arial"/>
          <w:sz w:val="20"/>
          <w:szCs w:val="20"/>
          <w:lang w:val="en-GB" w:eastAsia="en-GB"/>
        </w:rPr>
        <w:t>semesters.</w:t>
      </w:r>
    </w:p>
    <w:p w14:paraId="285102AC" w14:textId="77777777" w:rsidR="009E782E" w:rsidRDefault="009E782E" w:rsidP="00BE1CA9">
      <w:pPr>
        <w:spacing w:after="0" w:line="240" w:lineRule="auto"/>
        <w:ind w:left="1134" w:hanging="567"/>
        <w:rPr>
          <w:rFonts w:eastAsia="Times New Roman" w:cs="Arial"/>
          <w:sz w:val="20"/>
          <w:szCs w:val="20"/>
          <w:lang w:val="en-GB" w:eastAsia="en-GB"/>
        </w:rPr>
      </w:pPr>
    </w:p>
    <w:p w14:paraId="46E0414C" w14:textId="77777777" w:rsidR="009E782E" w:rsidRDefault="009E782E" w:rsidP="00BE1CA9">
      <w:pPr>
        <w:numPr>
          <w:ilvl w:val="1"/>
          <w:numId w:val="18"/>
        </w:numPr>
        <w:spacing w:after="0" w:line="240" w:lineRule="auto"/>
        <w:ind w:left="1134" w:hanging="567"/>
        <w:rPr>
          <w:rFonts w:eastAsia="Times New Roman" w:cs="Arial"/>
          <w:sz w:val="20"/>
          <w:szCs w:val="20"/>
          <w:lang w:val="en-GB" w:eastAsia="en-GB"/>
        </w:rPr>
      </w:pPr>
      <w:r w:rsidRPr="00243608">
        <w:rPr>
          <w:rFonts w:eastAsia="Times New Roman" w:cs="Arial"/>
          <w:sz w:val="20"/>
          <w:szCs w:val="20"/>
          <w:lang w:val="en-GB" w:eastAsia="en-GB"/>
        </w:rPr>
        <w:t>Each candidate’s programme of study shall comprise co</w:t>
      </w:r>
      <w:r>
        <w:rPr>
          <w:rFonts w:eastAsia="Times New Roman" w:cs="Arial"/>
          <w:sz w:val="20"/>
          <w:szCs w:val="20"/>
          <w:lang w:val="en-GB" w:eastAsia="en-GB"/>
        </w:rPr>
        <w:t xml:space="preserve">mpulsory and elective modules, </w:t>
      </w:r>
      <w:r w:rsidRPr="00243608">
        <w:rPr>
          <w:rFonts w:eastAsia="Times New Roman" w:cs="Arial"/>
          <w:sz w:val="20"/>
          <w:szCs w:val="20"/>
          <w:lang w:val="en-GB" w:eastAsia="en-GB"/>
        </w:rPr>
        <w:t>t</w:t>
      </w:r>
      <w:r>
        <w:rPr>
          <w:rFonts w:eastAsia="Times New Roman" w:cs="Arial"/>
          <w:sz w:val="20"/>
          <w:szCs w:val="20"/>
          <w:lang w:val="en-GB" w:eastAsia="en-GB"/>
        </w:rPr>
        <w:t>otalling 360 credits, from the S</w:t>
      </w:r>
      <w:r w:rsidRPr="00243608">
        <w:rPr>
          <w:rFonts w:eastAsia="Times New Roman" w:cs="Arial"/>
          <w:sz w:val="20"/>
          <w:szCs w:val="20"/>
          <w:lang w:val="en-GB" w:eastAsia="en-GB"/>
        </w:rPr>
        <w:t xml:space="preserve">chedule of </w:t>
      </w:r>
      <w:r>
        <w:rPr>
          <w:rFonts w:eastAsia="Times New Roman" w:cs="Arial"/>
          <w:sz w:val="20"/>
          <w:szCs w:val="20"/>
          <w:lang w:val="en-GB" w:eastAsia="en-GB"/>
        </w:rPr>
        <w:t>M</w:t>
      </w:r>
      <w:r w:rsidRPr="00243608">
        <w:rPr>
          <w:rFonts w:eastAsia="Times New Roman" w:cs="Arial"/>
          <w:sz w:val="20"/>
          <w:szCs w:val="20"/>
          <w:lang w:val="en-GB" w:eastAsia="en-GB"/>
        </w:rPr>
        <w:t>odules in</w:t>
      </w:r>
      <w:r>
        <w:rPr>
          <w:rFonts w:eastAsia="Times New Roman" w:cs="Arial"/>
          <w:sz w:val="20"/>
          <w:szCs w:val="20"/>
          <w:lang w:val="en-GB" w:eastAsia="en-GB"/>
        </w:rPr>
        <w:t xml:space="preserve"> Section 7 of these regulations.</w:t>
      </w:r>
    </w:p>
    <w:p w14:paraId="2435DF05" w14:textId="77777777" w:rsidR="009E782E" w:rsidRPr="00FC0CBA" w:rsidRDefault="009E782E" w:rsidP="00BE1CA9">
      <w:pPr>
        <w:spacing w:after="0" w:line="240" w:lineRule="auto"/>
        <w:ind w:left="1134" w:hanging="567"/>
        <w:rPr>
          <w:rFonts w:eastAsia="Times New Roman" w:cs="Arial"/>
          <w:sz w:val="20"/>
          <w:szCs w:val="20"/>
          <w:lang w:val="en-GB" w:eastAsia="en-GB"/>
        </w:rPr>
      </w:pPr>
    </w:p>
    <w:p w14:paraId="41B9978F" w14:textId="77777777" w:rsidR="009E782E" w:rsidRPr="00274BA7" w:rsidRDefault="009E782E" w:rsidP="00BE1CA9">
      <w:pPr>
        <w:numPr>
          <w:ilvl w:val="1"/>
          <w:numId w:val="18"/>
        </w:numPr>
        <w:spacing w:after="0" w:line="240" w:lineRule="auto"/>
        <w:ind w:left="1134" w:hanging="567"/>
        <w:rPr>
          <w:rFonts w:eastAsia="Times New Roman" w:cs="Arial"/>
          <w:sz w:val="20"/>
          <w:szCs w:val="20"/>
          <w:lang w:val="en-GB" w:eastAsia="en-GB"/>
        </w:rPr>
      </w:pPr>
      <w:r w:rsidRPr="00243608">
        <w:rPr>
          <w:rFonts w:eastAsia="Times New Roman" w:cs="Arial"/>
          <w:iCs/>
          <w:sz w:val="20"/>
          <w:szCs w:val="20"/>
          <w:lang w:val="en-GB" w:eastAsia="en-GB"/>
        </w:rPr>
        <w:lastRenderedPageBreak/>
        <w:t xml:space="preserve">All candidates will complete the compulsory modules totalling 11 modules or </w:t>
      </w:r>
      <w:r>
        <w:rPr>
          <w:rFonts w:eastAsia="Times New Roman" w:cs="Arial"/>
          <w:sz w:val="20"/>
          <w:szCs w:val="20"/>
          <w:lang w:val="en-GB" w:eastAsia="en-GB"/>
        </w:rPr>
        <w:t xml:space="preserve">210 credits </w:t>
      </w:r>
      <w:r w:rsidRPr="00243608">
        <w:rPr>
          <w:rFonts w:eastAsia="Times New Roman" w:cs="Arial"/>
          <w:sz w:val="20"/>
          <w:szCs w:val="20"/>
          <w:lang w:val="en-GB" w:eastAsia="en-GB"/>
        </w:rPr>
        <w:t>(195 cred</w:t>
      </w:r>
      <w:r>
        <w:rPr>
          <w:rFonts w:eastAsia="Times New Roman" w:cs="Arial"/>
          <w:sz w:val="20"/>
          <w:szCs w:val="20"/>
          <w:lang w:val="en-GB" w:eastAsia="en-GB"/>
        </w:rPr>
        <w:t>its for NZICA requirements) at L</w:t>
      </w:r>
      <w:r w:rsidRPr="00243608">
        <w:rPr>
          <w:rFonts w:eastAsia="Times New Roman" w:cs="Arial"/>
          <w:sz w:val="20"/>
          <w:szCs w:val="20"/>
          <w:lang w:val="en-GB" w:eastAsia="en-GB"/>
        </w:rPr>
        <w:t>evels 5, 6 and 7 listed in Group A.  In addition:</w:t>
      </w:r>
    </w:p>
    <w:p w14:paraId="07F83380" w14:textId="77777777" w:rsidR="009E782E" w:rsidRPr="00EC7250"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sz w:val="20"/>
          <w:szCs w:val="20"/>
          <w:lang w:val="en-GB" w:eastAsia="en-GB"/>
        </w:rPr>
        <w:t xml:space="preserve">Candidates for the Bachelor of Applied Management (Accounting – non-NZICA/CPA pathway), 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B totalling 5 modules or 75 credits, and a further 5 modules or 75 credits from the elective modules set out in Group O;</w:t>
      </w:r>
    </w:p>
    <w:p w14:paraId="57DC7437" w14:textId="77777777" w:rsidR="009E782E" w:rsidRPr="009B73D2" w:rsidRDefault="009E782E" w:rsidP="00BE1CA9">
      <w:pPr>
        <w:pStyle w:val="ListParagraph"/>
        <w:spacing w:before="0" w:after="0" w:line="240" w:lineRule="auto"/>
        <w:ind w:left="1701"/>
        <w:rPr>
          <w:rFonts w:eastAsia="Times New Roman" w:cs="Arial"/>
          <w:iCs/>
          <w:sz w:val="20"/>
          <w:szCs w:val="20"/>
          <w:lang w:val="en-GB" w:eastAsia="en-GB"/>
        </w:rPr>
      </w:pPr>
    </w:p>
    <w:p w14:paraId="3F633D18"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sz w:val="20"/>
          <w:szCs w:val="20"/>
          <w:lang w:val="en-GB" w:eastAsia="en-GB"/>
        </w:rPr>
        <w:t xml:space="preserve">Candidates for the Bachelor of Applied Management (Accounting – NZICA/CPA Pathway), 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compulsory modules set out</w:t>
      </w:r>
      <w:r>
        <w:rPr>
          <w:rFonts w:eastAsia="Times New Roman" w:cs="Arial"/>
          <w:sz w:val="20"/>
          <w:szCs w:val="20"/>
          <w:lang w:val="en-GB" w:eastAsia="en-GB"/>
        </w:rPr>
        <w:t xml:space="preserve"> in Group P plus the 45 credit I</w:t>
      </w:r>
      <w:r w:rsidRPr="009B73D2">
        <w:rPr>
          <w:rFonts w:eastAsia="Times New Roman" w:cs="Arial"/>
          <w:sz w:val="20"/>
          <w:szCs w:val="20"/>
          <w:lang w:val="en-GB" w:eastAsia="en-GB"/>
        </w:rPr>
        <w:t xml:space="preserve">ndustry </w:t>
      </w:r>
      <w:r>
        <w:rPr>
          <w:rFonts w:eastAsia="Times New Roman" w:cs="Arial"/>
          <w:sz w:val="20"/>
          <w:szCs w:val="20"/>
          <w:lang w:val="en-GB" w:eastAsia="en-GB"/>
        </w:rPr>
        <w:t>P</w:t>
      </w:r>
      <w:r w:rsidRPr="009B73D2">
        <w:rPr>
          <w:rFonts w:eastAsia="Times New Roman" w:cs="Arial"/>
          <w:sz w:val="20"/>
          <w:szCs w:val="20"/>
          <w:lang w:val="en-GB" w:eastAsia="en-GB"/>
        </w:rPr>
        <w:t>roject module from Group A;</w:t>
      </w:r>
    </w:p>
    <w:p w14:paraId="5D2B96C3" w14:textId="77777777" w:rsidR="009E782E" w:rsidRPr="00EC7250" w:rsidRDefault="009E782E" w:rsidP="00BE1CA9">
      <w:pPr>
        <w:pStyle w:val="ListParagraph"/>
        <w:spacing w:before="0" w:after="0" w:line="240" w:lineRule="auto"/>
        <w:ind w:left="1701"/>
        <w:rPr>
          <w:rFonts w:eastAsia="Times New Roman" w:cs="Arial"/>
          <w:iCs/>
          <w:sz w:val="20"/>
          <w:szCs w:val="20"/>
          <w:lang w:val="en-GB" w:eastAsia="en-GB"/>
        </w:rPr>
      </w:pPr>
    </w:p>
    <w:p w14:paraId="6C4396E5"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sz w:val="20"/>
          <w:szCs w:val="20"/>
          <w:lang w:val="en-GB" w:eastAsia="en-GB"/>
        </w:rPr>
        <w:t xml:space="preserve">Candidates for the Bachelor of Applied Management (Business Transformation and Change), 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C totalling 5 modules or 75 credits, and a further 5 modules or 75 credits from the elective modules set out in Group O;</w:t>
      </w:r>
    </w:p>
    <w:p w14:paraId="7800CA25"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5157F07E"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(Event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D totalling 5 modules or 75 credits, and a further 5 modules or 75 credits from the elective modules set out in Group O;</w:t>
      </w:r>
    </w:p>
    <w:p w14:paraId="35B1DFC6"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03E28C25"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(Food and Beverage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E totalling 5 modules or 75 credits, and a further 5 modules or 75 credits from the elective modules set out in Group O;</w:t>
      </w:r>
    </w:p>
    <w:p w14:paraId="2527196C"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6806FDA1"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(Hotel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F totalling 5 modules or 75 credits, and a further 5 modules or 75 credits from the elective modules set out in Group O;</w:t>
      </w:r>
    </w:p>
    <w:p w14:paraId="6F3CE892"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0EB31623"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(Human Resource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G totalling 5 modules or 75 credits, and a further 5 modules or 75 credits from the elective modules set out in Group O;</w:t>
      </w:r>
    </w:p>
    <w:p w14:paraId="0765022D"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49113A6F"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(Innovation and Entrepreneurship),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H totalling 5 modules or 75 credits, and a further 5 modules or 75 credits from the elective modules set out in Group O;</w:t>
      </w:r>
    </w:p>
    <w:p w14:paraId="34FB961B"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32BA6539"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(Operations and Production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I totalling 5 modules or 75 credits, and a further 5 modules or 75 credits from the elective modules set out in Group O;</w:t>
      </w:r>
    </w:p>
    <w:p w14:paraId="33CA0643"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685F07E9"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(Project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J totalling 5 modules or 75 credits, and a further 5 modules or 75 credits from the elective modules set out in Group O;</w:t>
      </w:r>
    </w:p>
    <w:p w14:paraId="20BF721A"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6B891DF8"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(Sales and Marketing),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K totalling 5 modules or 75 credits, and a further 5 modules or 75 credits from the elective modules set out in Group O;</w:t>
      </w:r>
    </w:p>
    <w:p w14:paraId="064F9AB9"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36EF66C7"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lastRenderedPageBreak/>
        <w:t xml:space="preserve">Candidates for the Bachelor of Applied Management (Sport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L totalling 5 modules or 75 credits, and a further 5 modules or 75 credits from the elective modules set out in Group O;</w:t>
      </w:r>
    </w:p>
    <w:p w14:paraId="1946A348"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45F2C378" w14:textId="77777777" w:rsidR="009E782E" w:rsidRPr="009B73D2"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(Strategic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M totalling 5 modules or 75 credits, and a further 5 modules or 75 credits from the elective modules set out in Group O;</w:t>
      </w:r>
    </w:p>
    <w:p w14:paraId="0D41A2EC" w14:textId="77777777" w:rsidR="009E782E" w:rsidRDefault="009E782E" w:rsidP="00BE1CA9">
      <w:pPr>
        <w:pStyle w:val="ListParagraph"/>
        <w:spacing w:before="0" w:after="0" w:line="240" w:lineRule="auto"/>
        <w:ind w:left="1701"/>
        <w:rPr>
          <w:rFonts w:eastAsia="Times New Roman" w:cs="Arial"/>
          <w:iCs/>
          <w:sz w:val="20"/>
          <w:szCs w:val="20"/>
          <w:lang w:val="en-GB" w:eastAsia="en-GB"/>
        </w:rPr>
      </w:pPr>
    </w:p>
    <w:p w14:paraId="2A13E06C" w14:textId="4428F367" w:rsidR="009E782E" w:rsidRPr="001256F5" w:rsidRDefault="009E782E"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9B73D2">
        <w:rPr>
          <w:rFonts w:eastAsia="Times New Roman" w:cs="Arial"/>
          <w:iCs/>
          <w:sz w:val="20"/>
          <w:szCs w:val="20"/>
          <w:lang w:val="en-GB" w:eastAsia="en-GB"/>
        </w:rPr>
        <w:t xml:space="preserve">Candidates for the Bachelor of Applied Management (Tourism Management), </w:t>
      </w:r>
      <w:r w:rsidRPr="009B73D2">
        <w:rPr>
          <w:rFonts w:eastAsia="Times New Roman" w:cs="Arial"/>
          <w:sz w:val="20"/>
          <w:szCs w:val="20"/>
          <w:lang w:val="en-GB" w:eastAsia="en-GB"/>
        </w:rPr>
        <w:t xml:space="preserve">a </w:t>
      </w:r>
      <w:proofErr w:type="gramStart"/>
      <w:r w:rsidRPr="009B73D2">
        <w:rPr>
          <w:rFonts w:eastAsia="Times New Roman" w:cs="Arial"/>
          <w:sz w:val="20"/>
          <w:szCs w:val="20"/>
          <w:lang w:val="en-GB" w:eastAsia="en-GB"/>
        </w:rPr>
        <w:t>360 credit</w:t>
      </w:r>
      <w:proofErr w:type="gramEnd"/>
      <w:r w:rsidRPr="009B73D2">
        <w:rPr>
          <w:rFonts w:eastAsia="Times New Roman" w:cs="Arial"/>
          <w:sz w:val="20"/>
          <w:szCs w:val="20"/>
          <w:lang w:val="en-GB" w:eastAsia="en-GB"/>
        </w:rPr>
        <w:t xml:space="preserve"> pathway, will complete the modules set out in Group N totalling 5 modules or 75 credits, and a further 5 modules or 75 credits from the elective modules set out in Group O.</w:t>
      </w:r>
    </w:p>
    <w:p w14:paraId="720E993F" w14:textId="77777777" w:rsidR="00653AB7" w:rsidRPr="001256F5" w:rsidRDefault="00653AB7" w:rsidP="001256F5">
      <w:pPr>
        <w:pStyle w:val="ListParagraph"/>
        <w:spacing w:before="0" w:after="0" w:line="240" w:lineRule="auto"/>
        <w:ind w:left="1701"/>
        <w:rPr>
          <w:rFonts w:eastAsia="Times New Roman" w:cs="Arial"/>
          <w:iCs/>
          <w:sz w:val="20"/>
          <w:szCs w:val="20"/>
          <w:lang w:val="en-GB" w:eastAsia="en-GB"/>
        </w:rPr>
      </w:pPr>
    </w:p>
    <w:p w14:paraId="48C925C3" w14:textId="16728961" w:rsidR="00653AB7" w:rsidRPr="00274BA7" w:rsidRDefault="00653AB7" w:rsidP="00BE1CA9">
      <w:pPr>
        <w:pStyle w:val="ListParagraph"/>
        <w:numPr>
          <w:ilvl w:val="0"/>
          <w:numId w:val="13"/>
        </w:numPr>
        <w:spacing w:before="0" w:after="0" w:line="240" w:lineRule="auto"/>
        <w:ind w:left="1701" w:hanging="567"/>
        <w:rPr>
          <w:rFonts w:eastAsia="Times New Roman" w:cs="Arial"/>
          <w:iCs/>
          <w:sz w:val="20"/>
          <w:szCs w:val="20"/>
          <w:lang w:val="en-GB" w:eastAsia="en-GB"/>
        </w:rPr>
      </w:pPr>
      <w:r w:rsidRPr="00653AB7">
        <w:rPr>
          <w:rFonts w:eastAsia="Times New Roman" w:cs="Arial"/>
          <w:iCs/>
          <w:sz w:val="20"/>
          <w:szCs w:val="20"/>
          <w:lang w:val="en-GB" w:eastAsia="en-GB"/>
        </w:rPr>
        <w:t xml:space="preserve">Candidates for the Bachelor of Applied Management (Retail Management), a </w:t>
      </w:r>
      <w:proofErr w:type="gramStart"/>
      <w:r w:rsidRPr="00653AB7">
        <w:rPr>
          <w:rFonts w:eastAsia="Times New Roman" w:cs="Arial"/>
          <w:iCs/>
          <w:sz w:val="20"/>
          <w:szCs w:val="20"/>
          <w:lang w:val="en-GB" w:eastAsia="en-GB"/>
        </w:rPr>
        <w:t>360 credit</w:t>
      </w:r>
      <w:proofErr w:type="gramEnd"/>
      <w:r w:rsidRPr="00653AB7">
        <w:rPr>
          <w:rFonts w:eastAsia="Times New Roman" w:cs="Arial"/>
          <w:iCs/>
          <w:sz w:val="20"/>
          <w:szCs w:val="20"/>
          <w:lang w:val="en-GB" w:eastAsia="en-GB"/>
        </w:rPr>
        <w:t xml:space="preserve"> pathway, will complete the modules set out in Group Q totalling 5 modules or 75 credits, and a further 5 modules or 75 credits from the elective modules set out in Group O.</w:t>
      </w:r>
    </w:p>
    <w:p w14:paraId="57955AE9" w14:textId="77777777" w:rsidR="009E782E" w:rsidRPr="00274BA7" w:rsidRDefault="009E782E" w:rsidP="00BE1CA9">
      <w:pPr>
        <w:spacing w:after="0" w:line="240" w:lineRule="auto"/>
        <w:rPr>
          <w:rFonts w:eastAsia="Times New Roman" w:cs="Arial"/>
          <w:iCs/>
          <w:sz w:val="20"/>
          <w:szCs w:val="20"/>
          <w:lang w:val="en-GB" w:eastAsia="en-GB"/>
        </w:rPr>
      </w:pPr>
    </w:p>
    <w:p w14:paraId="6BAF38D5" w14:textId="1E150EFB" w:rsidR="00AE371C" w:rsidRDefault="00B22277" w:rsidP="00BE1CA9">
      <w:pPr>
        <w:numPr>
          <w:ilvl w:val="1"/>
          <w:numId w:val="18"/>
        </w:numPr>
        <w:spacing w:after="0" w:line="240" w:lineRule="auto"/>
        <w:ind w:left="1134" w:hanging="567"/>
        <w:rPr>
          <w:rFonts w:eastAsia="Times New Roman" w:cs="Arial"/>
          <w:sz w:val="20"/>
          <w:szCs w:val="20"/>
          <w:lang w:val="en-GB" w:eastAsia="en-GB"/>
        </w:rPr>
      </w:pPr>
      <w:r>
        <w:rPr>
          <w:rFonts w:eastAsia="Times New Roman" w:cs="Arial"/>
          <w:sz w:val="20"/>
          <w:szCs w:val="20"/>
          <w:lang w:val="en-GB" w:eastAsia="en-GB"/>
        </w:rPr>
        <w:t>Candidates (</w:t>
      </w:r>
      <w:proofErr w:type="gramStart"/>
      <w:r>
        <w:rPr>
          <w:rFonts w:eastAsia="Times New Roman" w:cs="Arial"/>
          <w:sz w:val="20"/>
          <w:szCs w:val="20"/>
          <w:lang w:val="en-GB" w:eastAsia="en-GB"/>
        </w:rPr>
        <w:t xml:space="preserve">with </w:t>
      </w:r>
      <w:r w:rsidR="00565561">
        <w:rPr>
          <w:rFonts w:eastAsia="Times New Roman" w:cs="Arial"/>
          <w:sz w:val="20"/>
          <w:szCs w:val="20"/>
          <w:lang w:val="en-GB" w:eastAsia="en-GB"/>
        </w:rPr>
        <w:t xml:space="preserve">the </w:t>
      </w:r>
      <w:r>
        <w:rPr>
          <w:rFonts w:eastAsia="Times New Roman" w:cs="Arial"/>
          <w:sz w:val="20"/>
          <w:szCs w:val="20"/>
          <w:lang w:val="en-GB" w:eastAsia="en-GB"/>
        </w:rPr>
        <w:t xml:space="preserve">exception </w:t>
      </w:r>
      <w:r w:rsidR="00565561">
        <w:rPr>
          <w:rFonts w:eastAsia="Times New Roman" w:cs="Arial"/>
          <w:sz w:val="20"/>
          <w:szCs w:val="20"/>
          <w:lang w:val="en-GB" w:eastAsia="en-GB"/>
        </w:rPr>
        <w:t>of</w:t>
      </w:r>
      <w:proofErr w:type="gramEnd"/>
      <w:r w:rsidR="00565561">
        <w:rPr>
          <w:rFonts w:eastAsia="Times New Roman" w:cs="Arial"/>
          <w:sz w:val="20"/>
          <w:szCs w:val="20"/>
          <w:lang w:val="en-GB" w:eastAsia="en-GB"/>
        </w:rPr>
        <w:t xml:space="preserve"> those doing the</w:t>
      </w:r>
      <w:r>
        <w:rPr>
          <w:rFonts w:eastAsia="Times New Roman" w:cs="Arial"/>
          <w:sz w:val="20"/>
          <w:szCs w:val="20"/>
          <w:lang w:val="en-GB" w:eastAsia="en-GB"/>
        </w:rPr>
        <w:t xml:space="preserve"> Accounting CAANZ/CPA major and any double major) may select </w:t>
      </w:r>
      <w:r w:rsidR="00565561">
        <w:rPr>
          <w:rFonts w:eastAsia="Times New Roman" w:cs="Arial"/>
          <w:sz w:val="20"/>
          <w:szCs w:val="20"/>
          <w:lang w:val="en-GB" w:eastAsia="en-GB"/>
        </w:rPr>
        <w:t xml:space="preserve">up to </w:t>
      </w:r>
      <w:r>
        <w:rPr>
          <w:rFonts w:eastAsia="Times New Roman" w:cs="Arial"/>
          <w:sz w:val="20"/>
          <w:szCs w:val="20"/>
          <w:lang w:val="en-GB" w:eastAsia="en-GB"/>
        </w:rPr>
        <w:t xml:space="preserve">five elective modules at </w:t>
      </w:r>
      <w:r w:rsidR="00565561">
        <w:rPr>
          <w:rFonts w:eastAsia="Times New Roman" w:cs="Arial"/>
          <w:sz w:val="20"/>
          <w:szCs w:val="20"/>
          <w:lang w:val="en-GB" w:eastAsia="en-GB"/>
        </w:rPr>
        <w:t>L</w:t>
      </w:r>
      <w:r>
        <w:rPr>
          <w:rFonts w:eastAsia="Times New Roman" w:cs="Arial"/>
          <w:sz w:val="20"/>
          <w:szCs w:val="20"/>
          <w:lang w:val="en-GB" w:eastAsia="en-GB"/>
        </w:rPr>
        <w:t>evel</w:t>
      </w:r>
      <w:r w:rsidR="00565561">
        <w:rPr>
          <w:rFonts w:eastAsia="Times New Roman" w:cs="Arial"/>
          <w:sz w:val="20"/>
          <w:szCs w:val="20"/>
          <w:lang w:val="en-GB" w:eastAsia="en-GB"/>
        </w:rPr>
        <w:t>s</w:t>
      </w:r>
      <w:r>
        <w:rPr>
          <w:rFonts w:eastAsia="Times New Roman" w:cs="Arial"/>
          <w:sz w:val="20"/>
          <w:szCs w:val="20"/>
          <w:lang w:val="en-GB" w:eastAsia="en-GB"/>
        </w:rPr>
        <w:t xml:space="preserve"> 5, 6 or 7 which meet the graduate profile</w:t>
      </w:r>
      <w:r w:rsidR="00565561">
        <w:rPr>
          <w:rFonts w:eastAsia="Times New Roman" w:cs="Arial"/>
          <w:sz w:val="20"/>
          <w:szCs w:val="20"/>
          <w:lang w:val="en-GB" w:eastAsia="en-GB"/>
        </w:rPr>
        <w:t xml:space="preserve">, </w:t>
      </w:r>
      <w:r>
        <w:rPr>
          <w:rFonts w:eastAsia="Times New Roman" w:cs="Arial"/>
          <w:sz w:val="20"/>
          <w:szCs w:val="20"/>
          <w:lang w:val="en-GB" w:eastAsia="en-GB"/>
        </w:rPr>
        <w:t xml:space="preserve">and </w:t>
      </w:r>
      <w:r w:rsidR="00565561">
        <w:rPr>
          <w:rFonts w:eastAsia="Times New Roman" w:cs="Arial"/>
          <w:sz w:val="20"/>
          <w:szCs w:val="20"/>
          <w:lang w:val="en-GB" w:eastAsia="en-GB"/>
        </w:rPr>
        <w:t xml:space="preserve">which </w:t>
      </w:r>
      <w:r>
        <w:rPr>
          <w:rFonts w:eastAsia="Times New Roman" w:cs="Arial"/>
          <w:sz w:val="20"/>
          <w:szCs w:val="20"/>
          <w:lang w:val="en-GB" w:eastAsia="en-GB"/>
        </w:rPr>
        <w:t xml:space="preserve">may be taken from any Wintec programme </w:t>
      </w:r>
      <w:r w:rsidR="00565561">
        <w:rPr>
          <w:rFonts w:eastAsia="Times New Roman" w:cs="Arial"/>
          <w:sz w:val="20"/>
          <w:szCs w:val="20"/>
          <w:lang w:val="en-GB" w:eastAsia="en-GB"/>
        </w:rPr>
        <w:t>at L</w:t>
      </w:r>
      <w:r>
        <w:rPr>
          <w:rFonts w:eastAsia="Times New Roman" w:cs="Arial"/>
          <w:sz w:val="20"/>
          <w:szCs w:val="20"/>
          <w:lang w:val="en-GB" w:eastAsia="en-GB"/>
        </w:rPr>
        <w:t>evel 5 or above</w:t>
      </w:r>
      <w:r w:rsidR="00565561">
        <w:rPr>
          <w:rFonts w:eastAsia="Times New Roman" w:cs="Arial"/>
          <w:sz w:val="20"/>
          <w:szCs w:val="20"/>
          <w:lang w:val="en-GB" w:eastAsia="en-GB"/>
        </w:rPr>
        <w:t>. Modules selected must be</w:t>
      </w:r>
      <w:r>
        <w:rPr>
          <w:rFonts w:eastAsia="Times New Roman" w:cs="Arial"/>
          <w:sz w:val="20"/>
          <w:szCs w:val="20"/>
          <w:lang w:val="en-GB" w:eastAsia="en-GB"/>
        </w:rPr>
        <w:t xml:space="preserve"> approved by the Team Manager and/or Programme Committee.</w:t>
      </w:r>
    </w:p>
    <w:p w14:paraId="28EC6FE1" w14:textId="77777777" w:rsidR="00AE371C" w:rsidRDefault="00AE371C" w:rsidP="00AE371C">
      <w:pPr>
        <w:spacing w:after="0" w:line="240" w:lineRule="auto"/>
        <w:ind w:left="1134"/>
        <w:rPr>
          <w:rFonts w:eastAsia="Times New Roman" w:cs="Arial"/>
          <w:sz w:val="20"/>
          <w:szCs w:val="20"/>
          <w:lang w:val="en-GB" w:eastAsia="en-GB"/>
        </w:rPr>
      </w:pPr>
    </w:p>
    <w:p w14:paraId="72B32259" w14:textId="32CF40F2" w:rsidR="00AE371C" w:rsidRDefault="00AE371C" w:rsidP="00BE1CA9">
      <w:pPr>
        <w:numPr>
          <w:ilvl w:val="1"/>
          <w:numId w:val="18"/>
        </w:numPr>
        <w:spacing w:after="0" w:line="240" w:lineRule="auto"/>
        <w:ind w:left="1134" w:hanging="567"/>
        <w:rPr>
          <w:rFonts w:eastAsia="Times New Roman" w:cs="Arial"/>
          <w:sz w:val="20"/>
          <w:szCs w:val="20"/>
          <w:lang w:val="en-GB" w:eastAsia="en-GB"/>
        </w:rPr>
      </w:pPr>
      <w:r>
        <w:rPr>
          <w:rFonts w:eastAsia="Times New Roman" w:cs="Arial"/>
          <w:sz w:val="20"/>
          <w:szCs w:val="20"/>
          <w:lang w:val="en-GB" w:eastAsia="en-GB"/>
        </w:rPr>
        <w:t>Candidates have the scope to complete a double major by the appropriate choice of elective modules</w:t>
      </w:r>
      <w:r w:rsidR="00965F13">
        <w:rPr>
          <w:rFonts w:eastAsia="Times New Roman" w:cs="Arial"/>
          <w:sz w:val="20"/>
          <w:szCs w:val="20"/>
          <w:lang w:val="en-GB" w:eastAsia="en-GB"/>
        </w:rPr>
        <w:t>, and may be guided by the Team Manager to ensure they meet the necessary requirements</w:t>
      </w:r>
      <w:r>
        <w:rPr>
          <w:rFonts w:eastAsia="Times New Roman" w:cs="Arial"/>
          <w:sz w:val="20"/>
          <w:szCs w:val="20"/>
          <w:lang w:val="en-GB" w:eastAsia="en-GB"/>
        </w:rPr>
        <w:t>. To complete a double major, candidates are required to:</w:t>
      </w:r>
    </w:p>
    <w:p w14:paraId="17DC7BA8" w14:textId="77777777" w:rsidR="006305EC" w:rsidRDefault="00AE371C" w:rsidP="00B3149B">
      <w:pPr>
        <w:numPr>
          <w:ilvl w:val="2"/>
          <w:numId w:val="18"/>
        </w:numPr>
        <w:spacing w:after="0" w:line="240" w:lineRule="auto"/>
        <w:rPr>
          <w:rFonts w:eastAsia="Times New Roman" w:cs="Arial"/>
          <w:sz w:val="20"/>
          <w:szCs w:val="20"/>
          <w:lang w:val="en-GB" w:eastAsia="en-GB"/>
        </w:rPr>
      </w:pPr>
      <w:r>
        <w:rPr>
          <w:rFonts w:eastAsia="Times New Roman" w:cs="Arial"/>
          <w:sz w:val="20"/>
          <w:szCs w:val="20"/>
          <w:lang w:val="en-GB" w:eastAsia="en-GB"/>
        </w:rPr>
        <w:t>Complete all modules in the two discipline areas as per the programme structure.  Where a module is included in both majors, the candidate will not be required to repeat the module but must complete a total of 360 credits. Candidates will need to successfully complete alternative elective modules</w:t>
      </w:r>
      <w:r w:rsidR="006305EC">
        <w:rPr>
          <w:rFonts w:eastAsia="Times New Roman" w:cs="Arial"/>
          <w:sz w:val="20"/>
          <w:szCs w:val="20"/>
          <w:lang w:val="en-GB" w:eastAsia="en-GB"/>
        </w:rPr>
        <w:t>; and</w:t>
      </w:r>
    </w:p>
    <w:p w14:paraId="56F1B721" w14:textId="44C071D9" w:rsidR="00B22277" w:rsidRPr="00B22277" w:rsidRDefault="006305EC" w:rsidP="00B3149B">
      <w:pPr>
        <w:numPr>
          <w:ilvl w:val="2"/>
          <w:numId w:val="18"/>
        </w:numPr>
        <w:spacing w:after="0" w:line="240" w:lineRule="auto"/>
        <w:rPr>
          <w:rFonts w:eastAsia="Times New Roman" w:cs="Arial"/>
          <w:sz w:val="20"/>
          <w:szCs w:val="20"/>
          <w:lang w:val="en-GB" w:eastAsia="en-GB"/>
        </w:rPr>
      </w:pPr>
      <w:r>
        <w:rPr>
          <w:rFonts w:eastAsia="Times New Roman" w:cs="Arial"/>
          <w:sz w:val="20"/>
          <w:szCs w:val="20"/>
          <w:lang w:val="en-GB" w:eastAsia="en-GB"/>
        </w:rPr>
        <w:t>Complete the Co-operative Education Project module</w:t>
      </w:r>
      <w:r w:rsidR="00403DF3">
        <w:rPr>
          <w:rFonts w:eastAsia="Times New Roman" w:cs="Arial"/>
          <w:sz w:val="20"/>
          <w:szCs w:val="20"/>
          <w:lang w:val="en-GB" w:eastAsia="en-GB"/>
        </w:rPr>
        <w:t xml:space="preserve"> BIBM779</w:t>
      </w:r>
      <w:r>
        <w:rPr>
          <w:rFonts w:eastAsia="Times New Roman" w:cs="Arial"/>
          <w:sz w:val="20"/>
          <w:szCs w:val="20"/>
          <w:lang w:val="en-GB" w:eastAsia="en-GB"/>
        </w:rPr>
        <w:t xml:space="preserve">, which </w:t>
      </w:r>
      <w:r w:rsidR="00403DF3">
        <w:rPr>
          <w:rFonts w:eastAsia="Times New Roman" w:cs="Arial"/>
          <w:sz w:val="20"/>
          <w:szCs w:val="20"/>
          <w:lang w:val="en-GB" w:eastAsia="en-GB"/>
        </w:rPr>
        <w:t xml:space="preserve">must </w:t>
      </w:r>
      <w:r>
        <w:rPr>
          <w:rFonts w:eastAsia="Times New Roman" w:cs="Arial"/>
          <w:sz w:val="20"/>
          <w:szCs w:val="20"/>
          <w:lang w:val="en-GB" w:eastAsia="en-GB"/>
        </w:rPr>
        <w:t xml:space="preserve">incorporate both academic disciplines represented by the </w:t>
      </w:r>
      <w:r w:rsidR="00965F13">
        <w:rPr>
          <w:rFonts w:eastAsia="Times New Roman" w:cs="Arial"/>
          <w:sz w:val="20"/>
          <w:szCs w:val="20"/>
          <w:lang w:val="en-GB" w:eastAsia="en-GB"/>
        </w:rPr>
        <w:t xml:space="preserve">two </w:t>
      </w:r>
      <w:r>
        <w:rPr>
          <w:rFonts w:eastAsia="Times New Roman" w:cs="Arial"/>
          <w:sz w:val="20"/>
          <w:szCs w:val="20"/>
          <w:lang w:val="en-GB" w:eastAsia="en-GB"/>
        </w:rPr>
        <w:t>majors.</w:t>
      </w:r>
      <w:r w:rsidR="00B22277">
        <w:rPr>
          <w:rFonts w:eastAsia="Times New Roman" w:cs="Arial"/>
          <w:sz w:val="20"/>
          <w:szCs w:val="20"/>
          <w:lang w:val="en-GB" w:eastAsia="en-GB"/>
        </w:rPr>
        <w:br/>
      </w:r>
    </w:p>
    <w:p w14:paraId="5FA2E334" w14:textId="026DEA3E" w:rsidR="009E782E" w:rsidRPr="00AB7BE2" w:rsidRDefault="009E782E" w:rsidP="00BE1CA9">
      <w:pPr>
        <w:numPr>
          <w:ilvl w:val="1"/>
          <w:numId w:val="18"/>
        </w:numPr>
        <w:spacing w:after="0" w:line="240" w:lineRule="auto"/>
        <w:ind w:left="1134" w:hanging="567"/>
        <w:rPr>
          <w:rFonts w:eastAsia="Times New Roman" w:cs="Arial"/>
          <w:sz w:val="20"/>
          <w:szCs w:val="20"/>
          <w:lang w:val="en-GB" w:eastAsia="en-GB"/>
        </w:rPr>
      </w:pPr>
      <w:r w:rsidRPr="00274BA7">
        <w:rPr>
          <w:rFonts w:eastAsia="Times New Roman" w:cs="Arial"/>
          <w:iCs/>
          <w:sz w:val="20"/>
          <w:szCs w:val="20"/>
          <w:lang w:val="en-GB" w:eastAsia="en-GB"/>
        </w:rPr>
        <w:t xml:space="preserve">Candidates must achieve a minimum result of 40% in the final examination or nominated assessment/s of each module. </w:t>
      </w:r>
      <w:r>
        <w:rPr>
          <w:rFonts w:eastAsia="Times New Roman" w:cs="Arial"/>
          <w:iCs/>
          <w:sz w:val="20"/>
          <w:szCs w:val="20"/>
          <w:lang w:val="en-GB" w:eastAsia="en-GB"/>
        </w:rPr>
        <w:t xml:space="preserve"> </w:t>
      </w:r>
      <w:r w:rsidRPr="00274BA7">
        <w:rPr>
          <w:rFonts w:eastAsia="Times New Roman" w:cs="Arial"/>
          <w:iCs/>
          <w:sz w:val="20"/>
          <w:szCs w:val="20"/>
          <w:lang w:val="en-GB" w:eastAsia="en-GB"/>
        </w:rPr>
        <w:t>They must also achieve a minimum C grade pass overall from all assessments to receive a passing grade for the module.</w:t>
      </w:r>
    </w:p>
    <w:p w14:paraId="640DC6CE" w14:textId="77777777" w:rsidR="00AB7BE2" w:rsidRPr="00AB7BE2" w:rsidRDefault="00AB7BE2" w:rsidP="00BE1CA9">
      <w:pPr>
        <w:spacing w:after="0" w:line="240" w:lineRule="auto"/>
        <w:ind w:left="1134"/>
        <w:rPr>
          <w:rFonts w:eastAsia="Times New Roman" w:cs="Arial"/>
          <w:sz w:val="20"/>
          <w:szCs w:val="20"/>
          <w:lang w:val="en-GB" w:eastAsia="en-GB"/>
        </w:rPr>
      </w:pPr>
    </w:p>
    <w:p w14:paraId="354A9C12" w14:textId="22F02B72" w:rsidR="00AB7BE2" w:rsidRPr="006F0881" w:rsidRDefault="00AB7BE2" w:rsidP="00BE1CA9">
      <w:pPr>
        <w:numPr>
          <w:ilvl w:val="1"/>
          <w:numId w:val="18"/>
        </w:numPr>
        <w:spacing w:after="0" w:line="240" w:lineRule="auto"/>
        <w:ind w:left="1134" w:hanging="567"/>
        <w:rPr>
          <w:rFonts w:eastAsia="Times New Roman" w:cs="Arial"/>
          <w:sz w:val="20"/>
          <w:szCs w:val="20"/>
          <w:lang w:val="en-GB" w:eastAsia="en-GB"/>
        </w:rPr>
      </w:pPr>
      <w:r>
        <w:rPr>
          <w:rFonts w:eastAsia="Times New Roman" w:cs="Arial"/>
          <w:sz w:val="20"/>
          <w:szCs w:val="20"/>
          <w:lang w:val="en-GB" w:eastAsia="en-GB"/>
        </w:rPr>
        <w:t>To progress through the programme, candidates must normally complete and pass six Level 5 modules before commencing Level 6 modules.</w:t>
      </w:r>
    </w:p>
    <w:p w14:paraId="06F332D0" w14:textId="77777777" w:rsidR="009E782E" w:rsidRPr="009E782E" w:rsidRDefault="009E782E" w:rsidP="00BE1CA9">
      <w:pPr>
        <w:pStyle w:val="ListParagraph"/>
        <w:spacing w:before="0" w:after="0" w:line="240" w:lineRule="auto"/>
        <w:ind w:left="567"/>
        <w:rPr>
          <w:sz w:val="20"/>
          <w:szCs w:val="20"/>
          <w:lang w:val="en-GB"/>
        </w:rPr>
      </w:pPr>
    </w:p>
    <w:p w14:paraId="230C7112" w14:textId="73EF9640" w:rsidR="00CD275C" w:rsidRPr="00CD275C" w:rsidRDefault="00283FB5" w:rsidP="00BE1CA9">
      <w:pPr>
        <w:pStyle w:val="ListParagraph"/>
        <w:numPr>
          <w:ilvl w:val="0"/>
          <w:numId w:val="3"/>
        </w:numPr>
        <w:tabs>
          <w:tab w:val="clear" w:pos="360"/>
        </w:tabs>
        <w:spacing w:before="0" w:after="0" w:line="240" w:lineRule="auto"/>
        <w:ind w:left="567" w:hanging="567"/>
        <w:rPr>
          <w:sz w:val="20"/>
          <w:szCs w:val="20"/>
          <w:lang w:val="en-GB"/>
        </w:rPr>
      </w:pPr>
      <w:r w:rsidRPr="009E782E">
        <w:rPr>
          <w:b/>
          <w:sz w:val="20"/>
          <w:szCs w:val="20"/>
          <w:lang w:val="en-GB"/>
        </w:rPr>
        <w:t>Completion of the Programme</w:t>
      </w:r>
    </w:p>
    <w:p w14:paraId="6F7406D4" w14:textId="4F6F0BF3" w:rsidR="00CD275C" w:rsidRPr="009E782E" w:rsidRDefault="00CD275C" w:rsidP="00BE1CA9">
      <w:pPr>
        <w:pStyle w:val="ListParagraph"/>
        <w:numPr>
          <w:ilvl w:val="1"/>
          <w:numId w:val="19"/>
        </w:numPr>
        <w:spacing w:before="0" w:after="0" w:line="240" w:lineRule="auto"/>
        <w:ind w:left="1134" w:hanging="567"/>
        <w:rPr>
          <w:sz w:val="20"/>
          <w:szCs w:val="20"/>
          <w:lang w:val="en-GB"/>
        </w:rPr>
      </w:pPr>
      <w:r w:rsidRPr="009E782E">
        <w:rPr>
          <w:rFonts w:eastAsia="Times New Roman" w:cs="Arial"/>
          <w:bCs/>
          <w:sz w:val="20"/>
          <w:szCs w:val="20"/>
          <w:lang w:val="en-GB" w:eastAsia="en-GB"/>
        </w:rPr>
        <w:t>A full-time candidate will normally complete the Bachelor of Applied Management within five years, unless an extension is granted by special permission of the Centre Director</w:t>
      </w:r>
      <w:r w:rsidR="00C810E5">
        <w:rPr>
          <w:rFonts w:eastAsia="Times New Roman" w:cs="Arial"/>
          <w:bCs/>
          <w:sz w:val="20"/>
          <w:szCs w:val="20"/>
          <w:lang w:val="en-GB" w:eastAsia="en-GB"/>
        </w:rPr>
        <w:t xml:space="preserve"> or</w:t>
      </w:r>
      <w:r w:rsidRPr="009E782E">
        <w:rPr>
          <w:rFonts w:eastAsia="Times New Roman" w:cs="Arial"/>
          <w:bCs/>
          <w:sz w:val="20"/>
          <w:szCs w:val="20"/>
          <w:lang w:val="en-GB" w:eastAsia="en-GB"/>
        </w:rPr>
        <w:t xml:space="preserve"> </w:t>
      </w:r>
      <w:r w:rsidR="009C6685">
        <w:rPr>
          <w:rFonts w:eastAsia="Times New Roman" w:cs="Arial"/>
          <w:bCs/>
          <w:sz w:val="20"/>
          <w:szCs w:val="20"/>
          <w:lang w:val="en-GB" w:eastAsia="en-GB"/>
        </w:rPr>
        <w:t>delegated nominee</w:t>
      </w:r>
      <w:r w:rsidRPr="009E782E">
        <w:rPr>
          <w:rFonts w:eastAsia="Times New Roman" w:cs="Arial"/>
          <w:bCs/>
          <w:sz w:val="20"/>
          <w:szCs w:val="20"/>
          <w:lang w:val="en-GB" w:eastAsia="en-GB"/>
        </w:rPr>
        <w:t>.</w:t>
      </w:r>
    </w:p>
    <w:p w14:paraId="3DA49EFC" w14:textId="77777777" w:rsidR="00CD275C" w:rsidRPr="00CD275C" w:rsidRDefault="00CD275C" w:rsidP="00BE1CA9">
      <w:pPr>
        <w:pStyle w:val="ListParagraph"/>
        <w:spacing w:before="0" w:after="0" w:line="240" w:lineRule="auto"/>
        <w:ind w:left="567"/>
        <w:rPr>
          <w:sz w:val="20"/>
          <w:szCs w:val="20"/>
          <w:lang w:val="en-GB"/>
        </w:rPr>
      </w:pPr>
    </w:p>
    <w:p w14:paraId="6FC72343" w14:textId="4399294F" w:rsidR="00F44204" w:rsidRPr="00F44204" w:rsidRDefault="00B74BC6" w:rsidP="00BE1CA9">
      <w:pPr>
        <w:pStyle w:val="ListParagraph"/>
        <w:numPr>
          <w:ilvl w:val="0"/>
          <w:numId w:val="3"/>
        </w:numPr>
        <w:tabs>
          <w:tab w:val="clear" w:pos="360"/>
        </w:tabs>
        <w:spacing w:before="0" w:after="0" w:line="240" w:lineRule="auto"/>
        <w:ind w:left="567" w:hanging="567"/>
        <w:rPr>
          <w:sz w:val="20"/>
          <w:szCs w:val="20"/>
          <w:lang w:val="en-GB"/>
        </w:rPr>
      </w:pPr>
      <w:r w:rsidRPr="00CD275C">
        <w:rPr>
          <w:b/>
          <w:sz w:val="20"/>
          <w:szCs w:val="20"/>
          <w:lang w:val="en-GB"/>
        </w:rPr>
        <w:t>Award of the Qualification</w:t>
      </w:r>
    </w:p>
    <w:p w14:paraId="139C8CE0"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a)</w:t>
      </w:r>
      <w:r w:rsidRPr="00950640">
        <w:rPr>
          <w:rFonts w:eastAsia="Times New Roman" w:cs="Arial"/>
          <w:sz w:val="20"/>
          <w:szCs w:val="20"/>
          <w:lang w:val="en-GB" w:eastAsia="en-GB"/>
        </w:rPr>
        <w:t xml:space="preserve"> and 4.4 will receive the award of the Bachelor of Applied Management (Accounting – non-NZICA/CPA Pathway);</w:t>
      </w:r>
    </w:p>
    <w:p w14:paraId="77D5389A" w14:textId="77777777" w:rsidR="00F44204" w:rsidRPr="00950640" w:rsidRDefault="00F44204" w:rsidP="00BE1CA9">
      <w:pPr>
        <w:pStyle w:val="ListParagraph"/>
        <w:spacing w:before="0" w:after="0" w:line="240" w:lineRule="auto"/>
        <w:ind w:left="1134"/>
        <w:rPr>
          <w:sz w:val="20"/>
          <w:szCs w:val="20"/>
          <w:lang w:val="en-GB"/>
        </w:rPr>
      </w:pPr>
    </w:p>
    <w:p w14:paraId="49E953DF"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bCs/>
          <w:sz w:val="20"/>
          <w:szCs w:val="20"/>
          <w:lang w:val="en-GB" w:eastAsia="en-GB"/>
        </w:rPr>
        <w:t>Candidates who successfully complete the requ</w:t>
      </w:r>
      <w:r>
        <w:rPr>
          <w:rFonts w:eastAsia="Times New Roman" w:cs="Arial"/>
          <w:bCs/>
          <w:sz w:val="20"/>
          <w:szCs w:val="20"/>
          <w:lang w:val="en-GB" w:eastAsia="en-GB"/>
        </w:rPr>
        <w:t>irements in 4.1, 4.2, 4.3, 4.3 b)</w:t>
      </w:r>
      <w:r w:rsidRPr="00950640">
        <w:rPr>
          <w:rFonts w:eastAsia="Times New Roman" w:cs="Arial"/>
          <w:bCs/>
          <w:sz w:val="20"/>
          <w:szCs w:val="20"/>
          <w:lang w:val="en-GB" w:eastAsia="en-GB"/>
        </w:rPr>
        <w:t xml:space="preserve"> and 4.4 will receive the award of the Bachelor of Applied Management (Accounting – NZICA/CPA Pathway);</w:t>
      </w:r>
    </w:p>
    <w:p w14:paraId="17436975" w14:textId="77777777" w:rsidR="00F44204" w:rsidRPr="00950640" w:rsidRDefault="00F44204" w:rsidP="00BE1CA9">
      <w:pPr>
        <w:pStyle w:val="ListParagraph"/>
        <w:spacing w:before="0" w:after="0" w:line="240" w:lineRule="auto"/>
        <w:ind w:left="1134"/>
        <w:rPr>
          <w:sz w:val="20"/>
          <w:szCs w:val="20"/>
          <w:lang w:val="en-GB"/>
        </w:rPr>
      </w:pPr>
    </w:p>
    <w:p w14:paraId="10316002"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lastRenderedPageBreak/>
        <w:t>Candidates who successfully complete the requ</w:t>
      </w:r>
      <w:r>
        <w:rPr>
          <w:rFonts w:eastAsia="Times New Roman" w:cs="Arial"/>
          <w:sz w:val="20"/>
          <w:szCs w:val="20"/>
          <w:lang w:val="en-GB" w:eastAsia="en-GB"/>
        </w:rPr>
        <w:t>irements in 4.1, 4.2, 4.3, 4.3 c)</w:t>
      </w:r>
      <w:r w:rsidRPr="00950640">
        <w:rPr>
          <w:rFonts w:eastAsia="Times New Roman" w:cs="Arial"/>
          <w:sz w:val="20"/>
          <w:szCs w:val="20"/>
          <w:lang w:val="en-GB" w:eastAsia="en-GB"/>
        </w:rPr>
        <w:t xml:space="preserve"> and 4.4 will receive the award of the Bachelor of Applied Management (Business Transformation and Change);</w:t>
      </w:r>
    </w:p>
    <w:p w14:paraId="513CF089" w14:textId="77777777" w:rsidR="00F44204" w:rsidRPr="00950640" w:rsidRDefault="00F44204" w:rsidP="00BE1CA9">
      <w:pPr>
        <w:pStyle w:val="ListParagraph"/>
        <w:spacing w:before="0" w:after="0" w:line="240" w:lineRule="auto"/>
        <w:ind w:left="1134"/>
        <w:rPr>
          <w:sz w:val="20"/>
          <w:szCs w:val="20"/>
          <w:lang w:val="en-GB"/>
        </w:rPr>
      </w:pPr>
    </w:p>
    <w:p w14:paraId="29E4A05F"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d)</w:t>
      </w:r>
      <w:r w:rsidRPr="00950640">
        <w:rPr>
          <w:rFonts w:eastAsia="Times New Roman" w:cs="Arial"/>
          <w:sz w:val="20"/>
          <w:szCs w:val="20"/>
          <w:lang w:val="en-GB" w:eastAsia="en-GB"/>
        </w:rPr>
        <w:t xml:space="preserve"> and 4.4 will receive the award of the Bachelor of Applied Management (Event Management);</w:t>
      </w:r>
    </w:p>
    <w:p w14:paraId="42E925DE" w14:textId="77777777" w:rsidR="00F44204" w:rsidRPr="00950640" w:rsidRDefault="00F44204" w:rsidP="00BE1CA9">
      <w:pPr>
        <w:pStyle w:val="ListParagraph"/>
        <w:spacing w:before="0" w:after="0" w:line="240" w:lineRule="auto"/>
        <w:ind w:left="1134"/>
        <w:rPr>
          <w:sz w:val="20"/>
          <w:szCs w:val="20"/>
          <w:lang w:val="en-GB"/>
        </w:rPr>
      </w:pPr>
    </w:p>
    <w:p w14:paraId="055E88D3"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e)</w:t>
      </w:r>
      <w:r w:rsidRPr="00950640">
        <w:rPr>
          <w:rFonts w:eastAsia="Times New Roman" w:cs="Arial"/>
          <w:sz w:val="20"/>
          <w:szCs w:val="20"/>
          <w:lang w:val="en-GB" w:eastAsia="en-GB"/>
        </w:rPr>
        <w:t xml:space="preserve"> and 4.4 will receive the award of the Bachelor of Applied Management (Food and Beverage Management);</w:t>
      </w:r>
    </w:p>
    <w:p w14:paraId="16B3AB98" w14:textId="77777777" w:rsidR="00F44204" w:rsidRPr="00950640" w:rsidRDefault="00F44204" w:rsidP="00BE1CA9">
      <w:pPr>
        <w:pStyle w:val="ListParagraph"/>
        <w:spacing w:before="0" w:after="0" w:line="240" w:lineRule="auto"/>
        <w:ind w:left="1134"/>
        <w:rPr>
          <w:sz w:val="20"/>
          <w:szCs w:val="20"/>
          <w:lang w:val="en-GB"/>
        </w:rPr>
      </w:pPr>
    </w:p>
    <w:p w14:paraId="05CAAEC1"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f)</w:t>
      </w:r>
      <w:r w:rsidRPr="00950640">
        <w:rPr>
          <w:rFonts w:eastAsia="Times New Roman" w:cs="Arial"/>
          <w:sz w:val="20"/>
          <w:szCs w:val="20"/>
          <w:lang w:val="en-GB" w:eastAsia="en-GB"/>
        </w:rPr>
        <w:t xml:space="preserve"> and 4.4 will receive the award of the Bachelor of Applied Management (Hotel Management);</w:t>
      </w:r>
    </w:p>
    <w:p w14:paraId="4B9ECEFF" w14:textId="77777777" w:rsidR="00F44204" w:rsidRPr="00950640" w:rsidRDefault="00F44204" w:rsidP="00BE1CA9">
      <w:pPr>
        <w:pStyle w:val="ListParagraph"/>
        <w:spacing w:before="0" w:after="0" w:line="240" w:lineRule="auto"/>
        <w:ind w:left="1134"/>
        <w:rPr>
          <w:sz w:val="20"/>
          <w:szCs w:val="20"/>
          <w:lang w:val="en-GB"/>
        </w:rPr>
      </w:pPr>
    </w:p>
    <w:p w14:paraId="2677DEE9"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g)</w:t>
      </w:r>
      <w:r w:rsidRPr="00950640">
        <w:rPr>
          <w:rFonts w:eastAsia="Times New Roman" w:cs="Arial"/>
          <w:sz w:val="20"/>
          <w:szCs w:val="20"/>
          <w:lang w:val="en-GB" w:eastAsia="en-GB"/>
        </w:rPr>
        <w:t xml:space="preserve"> and 4.4 will receive the award of the Bachelor of Applied Management (Human Resource Management);</w:t>
      </w:r>
    </w:p>
    <w:p w14:paraId="5FAF550D" w14:textId="77777777" w:rsidR="00F44204" w:rsidRPr="00950640" w:rsidRDefault="00F44204" w:rsidP="00BE1CA9">
      <w:pPr>
        <w:pStyle w:val="ListParagraph"/>
        <w:spacing w:before="0" w:after="0" w:line="240" w:lineRule="auto"/>
        <w:ind w:left="1134"/>
        <w:rPr>
          <w:sz w:val="20"/>
          <w:szCs w:val="20"/>
          <w:lang w:val="en-GB"/>
        </w:rPr>
      </w:pPr>
    </w:p>
    <w:p w14:paraId="645ECDB4"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irements in 4.1, 4.2, 4.3, 4.3 h)</w:t>
      </w:r>
      <w:r w:rsidRPr="00950640">
        <w:rPr>
          <w:rFonts w:eastAsia="Times New Roman" w:cs="Arial"/>
          <w:sz w:val="20"/>
          <w:szCs w:val="20"/>
          <w:lang w:val="en-GB" w:eastAsia="en-GB"/>
        </w:rPr>
        <w:t xml:space="preserve"> and 4.4 will receive the award of the Bachelor of Applied Management (Innovation and Entrepreneurship);</w:t>
      </w:r>
    </w:p>
    <w:p w14:paraId="24066781" w14:textId="77777777" w:rsidR="00F44204" w:rsidRPr="00950640" w:rsidRDefault="00F44204" w:rsidP="00BE1CA9">
      <w:pPr>
        <w:pStyle w:val="ListParagraph"/>
        <w:spacing w:before="0" w:after="0" w:line="240" w:lineRule="auto"/>
        <w:ind w:left="1134"/>
        <w:rPr>
          <w:sz w:val="20"/>
          <w:szCs w:val="20"/>
          <w:lang w:val="en-GB"/>
        </w:rPr>
      </w:pPr>
    </w:p>
    <w:p w14:paraId="24BD9608"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w:t>
      </w:r>
      <w:r>
        <w:rPr>
          <w:rFonts w:eastAsia="Times New Roman" w:cs="Arial"/>
          <w:sz w:val="20"/>
          <w:szCs w:val="20"/>
          <w:lang w:val="en-GB" w:eastAsia="en-GB"/>
        </w:rPr>
        <w:t xml:space="preserve">irements in 4.1, 4.2, 4.3, 4.3 </w:t>
      </w:r>
      <w:proofErr w:type="spellStart"/>
      <w:r>
        <w:rPr>
          <w:rFonts w:eastAsia="Times New Roman" w:cs="Arial"/>
          <w:sz w:val="20"/>
          <w:szCs w:val="20"/>
          <w:lang w:val="en-GB" w:eastAsia="en-GB"/>
        </w:rPr>
        <w:t>i</w:t>
      </w:r>
      <w:proofErr w:type="spellEnd"/>
      <w:r>
        <w:rPr>
          <w:rFonts w:eastAsia="Times New Roman" w:cs="Arial"/>
          <w:sz w:val="20"/>
          <w:szCs w:val="20"/>
          <w:lang w:val="en-GB" w:eastAsia="en-GB"/>
        </w:rPr>
        <w:t>)</w:t>
      </w:r>
      <w:r w:rsidRPr="00950640">
        <w:rPr>
          <w:rFonts w:eastAsia="Times New Roman" w:cs="Arial"/>
          <w:sz w:val="20"/>
          <w:szCs w:val="20"/>
          <w:lang w:val="en-GB" w:eastAsia="en-GB"/>
        </w:rPr>
        <w:t xml:space="preserve"> and 4.4 will receive the award of the Bachelor of Applied Management (Operations and Production Management);</w:t>
      </w:r>
    </w:p>
    <w:p w14:paraId="18318667" w14:textId="77777777" w:rsidR="00F44204" w:rsidRPr="00950640" w:rsidRDefault="00F44204" w:rsidP="00BE1CA9">
      <w:pPr>
        <w:pStyle w:val="ListParagraph"/>
        <w:spacing w:before="0" w:after="0" w:line="240" w:lineRule="auto"/>
        <w:ind w:left="1134"/>
        <w:rPr>
          <w:sz w:val="20"/>
          <w:szCs w:val="20"/>
          <w:lang w:val="en-GB"/>
        </w:rPr>
      </w:pPr>
    </w:p>
    <w:p w14:paraId="3EFDDA8F"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requi</w:t>
      </w:r>
      <w:r>
        <w:rPr>
          <w:rFonts w:eastAsia="Times New Roman" w:cs="Arial"/>
          <w:sz w:val="20"/>
          <w:szCs w:val="20"/>
          <w:lang w:val="en-GB" w:eastAsia="en-GB"/>
        </w:rPr>
        <w:t>rements in 4.1, 4.2, 4.3, 4.3 j)</w:t>
      </w:r>
      <w:r w:rsidRPr="00950640">
        <w:rPr>
          <w:rFonts w:eastAsia="Times New Roman" w:cs="Arial"/>
          <w:sz w:val="20"/>
          <w:szCs w:val="20"/>
          <w:lang w:val="en-GB" w:eastAsia="en-GB"/>
        </w:rPr>
        <w:t xml:space="preserve"> and 4.4 will receive the award of the Bachelor of Applied Management (Project Management);</w:t>
      </w:r>
    </w:p>
    <w:p w14:paraId="2BB6822F" w14:textId="77777777" w:rsidR="00F44204" w:rsidRPr="00950640" w:rsidRDefault="00F44204" w:rsidP="00BE1CA9">
      <w:pPr>
        <w:pStyle w:val="ListParagraph"/>
        <w:spacing w:before="0" w:after="0" w:line="240" w:lineRule="auto"/>
        <w:ind w:left="1134"/>
        <w:rPr>
          <w:sz w:val="20"/>
          <w:szCs w:val="20"/>
          <w:lang w:val="en-GB"/>
        </w:rPr>
      </w:pPr>
    </w:p>
    <w:p w14:paraId="13ACFD93"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requir</w:t>
      </w:r>
      <w:r>
        <w:rPr>
          <w:rFonts w:eastAsia="Times New Roman" w:cs="Arial"/>
          <w:sz w:val="20"/>
          <w:szCs w:val="20"/>
          <w:lang w:val="en-GB" w:eastAsia="en-GB"/>
        </w:rPr>
        <w:t>ements in 4.1, 4.2, 4.3, 4.3 k)</w:t>
      </w:r>
      <w:r w:rsidRPr="00950640">
        <w:rPr>
          <w:rFonts w:eastAsia="Times New Roman" w:cs="Arial"/>
          <w:sz w:val="20"/>
          <w:szCs w:val="20"/>
          <w:lang w:val="en-GB" w:eastAsia="en-GB"/>
        </w:rPr>
        <w:t xml:space="preserve"> and 4.4 will receive the award of the Bachelor of Applied Management (Sales and Marketing);</w:t>
      </w:r>
    </w:p>
    <w:p w14:paraId="6E88A23A" w14:textId="77777777" w:rsidR="00F44204" w:rsidRPr="00950640" w:rsidRDefault="00F44204" w:rsidP="00BE1CA9">
      <w:pPr>
        <w:pStyle w:val="ListParagraph"/>
        <w:spacing w:before="0" w:after="0" w:line="240" w:lineRule="auto"/>
        <w:ind w:left="1134"/>
        <w:rPr>
          <w:sz w:val="20"/>
          <w:szCs w:val="20"/>
          <w:lang w:val="en-GB"/>
        </w:rPr>
      </w:pPr>
    </w:p>
    <w:p w14:paraId="0AC48342"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requi</w:t>
      </w:r>
      <w:r>
        <w:rPr>
          <w:rFonts w:eastAsia="Times New Roman" w:cs="Arial"/>
          <w:sz w:val="20"/>
          <w:szCs w:val="20"/>
          <w:lang w:val="en-GB" w:eastAsia="en-GB"/>
        </w:rPr>
        <w:t>rements in 4.1, 4.2, 4.3, 4.3 l)</w:t>
      </w:r>
      <w:r w:rsidRPr="00950640">
        <w:rPr>
          <w:rFonts w:eastAsia="Times New Roman" w:cs="Arial"/>
          <w:sz w:val="20"/>
          <w:szCs w:val="20"/>
          <w:lang w:val="en-GB" w:eastAsia="en-GB"/>
        </w:rPr>
        <w:t xml:space="preserve"> and 4.4 will receive the award of the Bachelor of Applied Management (Sport Management);</w:t>
      </w:r>
    </w:p>
    <w:p w14:paraId="2FEC3BF1" w14:textId="77777777" w:rsidR="00F44204" w:rsidRPr="00950640" w:rsidRDefault="00F44204" w:rsidP="00BE1CA9">
      <w:pPr>
        <w:pStyle w:val="ListParagraph"/>
        <w:spacing w:before="0" w:after="0" w:line="240" w:lineRule="auto"/>
        <w:ind w:left="1134"/>
        <w:rPr>
          <w:sz w:val="20"/>
          <w:szCs w:val="20"/>
          <w:lang w:val="en-GB"/>
        </w:rPr>
      </w:pPr>
    </w:p>
    <w:p w14:paraId="14C45289" w14:textId="77777777" w:rsidR="00F44204" w:rsidRPr="00950640"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requi</w:t>
      </w:r>
      <w:r>
        <w:rPr>
          <w:rFonts w:eastAsia="Times New Roman" w:cs="Arial"/>
          <w:sz w:val="20"/>
          <w:szCs w:val="20"/>
          <w:lang w:val="en-GB" w:eastAsia="en-GB"/>
        </w:rPr>
        <w:t>rements in 4.1, 4.2, 4.3, 4.3 m)</w:t>
      </w:r>
      <w:r w:rsidRPr="00950640">
        <w:rPr>
          <w:rFonts w:eastAsia="Times New Roman" w:cs="Arial"/>
          <w:sz w:val="20"/>
          <w:szCs w:val="20"/>
          <w:lang w:val="en-GB" w:eastAsia="en-GB"/>
        </w:rPr>
        <w:t xml:space="preserve"> and 4.4 will receive the award of the Bachelor of Applied Management (Strategic Management);</w:t>
      </w:r>
    </w:p>
    <w:p w14:paraId="4A9F1E45" w14:textId="77777777" w:rsidR="00F44204" w:rsidRPr="00950640" w:rsidRDefault="00F44204" w:rsidP="00BE1CA9">
      <w:pPr>
        <w:pStyle w:val="ListParagraph"/>
        <w:spacing w:before="0" w:after="0" w:line="240" w:lineRule="auto"/>
        <w:ind w:left="1134"/>
        <w:rPr>
          <w:sz w:val="20"/>
          <w:szCs w:val="20"/>
          <w:lang w:val="en-GB"/>
        </w:rPr>
      </w:pPr>
    </w:p>
    <w:p w14:paraId="5559285D" w14:textId="7F8D2E6A" w:rsidR="00F44204" w:rsidRPr="001256F5" w:rsidRDefault="00F44204" w:rsidP="00BE1CA9">
      <w:pPr>
        <w:pStyle w:val="ListParagraph"/>
        <w:numPr>
          <w:ilvl w:val="1"/>
          <w:numId w:val="20"/>
        </w:numPr>
        <w:spacing w:before="0" w:after="0" w:line="240" w:lineRule="auto"/>
        <w:ind w:left="1134" w:hanging="567"/>
        <w:rPr>
          <w:sz w:val="20"/>
          <w:szCs w:val="20"/>
          <w:lang w:val="en-GB"/>
        </w:rPr>
      </w:pPr>
      <w:r w:rsidRPr="00950640">
        <w:rPr>
          <w:rFonts w:eastAsia="Times New Roman" w:cs="Arial"/>
          <w:sz w:val="20"/>
          <w:szCs w:val="20"/>
          <w:lang w:val="en-GB" w:eastAsia="en-GB"/>
        </w:rPr>
        <w:t>Candidates who successfully complete the requi</w:t>
      </w:r>
      <w:r>
        <w:rPr>
          <w:rFonts w:eastAsia="Times New Roman" w:cs="Arial"/>
          <w:sz w:val="20"/>
          <w:szCs w:val="20"/>
          <w:lang w:val="en-GB" w:eastAsia="en-GB"/>
        </w:rPr>
        <w:t>rements in 4.1, 4.2, 4.3, 4.3 n)</w:t>
      </w:r>
      <w:r w:rsidRPr="00950640">
        <w:rPr>
          <w:rFonts w:eastAsia="Times New Roman" w:cs="Arial"/>
          <w:sz w:val="20"/>
          <w:szCs w:val="20"/>
          <w:lang w:val="en-GB" w:eastAsia="en-GB"/>
        </w:rPr>
        <w:t xml:space="preserve"> and 4.4 will receive the award of the Bachelor of Applied Management (Tourism Management).</w:t>
      </w:r>
    </w:p>
    <w:p w14:paraId="663A9D34" w14:textId="77777777" w:rsidR="00653AB7" w:rsidRPr="001256F5" w:rsidRDefault="00653AB7" w:rsidP="001256F5">
      <w:pPr>
        <w:pStyle w:val="ListParagraph"/>
        <w:spacing w:before="0" w:after="0" w:line="240" w:lineRule="auto"/>
        <w:ind w:left="1134"/>
        <w:rPr>
          <w:sz w:val="20"/>
          <w:szCs w:val="20"/>
          <w:lang w:val="en-GB"/>
        </w:rPr>
      </w:pPr>
    </w:p>
    <w:p w14:paraId="187E5062" w14:textId="3783D771" w:rsidR="00653AB7" w:rsidRPr="00B3149B" w:rsidRDefault="00653AB7" w:rsidP="00BE1CA9">
      <w:pPr>
        <w:pStyle w:val="ListParagraph"/>
        <w:numPr>
          <w:ilvl w:val="1"/>
          <w:numId w:val="20"/>
        </w:numPr>
        <w:spacing w:before="0" w:after="0" w:line="240" w:lineRule="auto"/>
        <w:ind w:left="1134" w:hanging="567"/>
        <w:rPr>
          <w:sz w:val="20"/>
          <w:szCs w:val="20"/>
          <w:lang w:val="en-GB"/>
        </w:rPr>
      </w:pPr>
      <w:r w:rsidRPr="00653AB7">
        <w:rPr>
          <w:sz w:val="20"/>
          <w:szCs w:val="20"/>
          <w:lang w:val="en-GB"/>
        </w:rPr>
        <w:t>Candidates who successfully complete the requirements in 4.1, 4.2, 4.3, 4.3 o) and 4.4 will receive the award of the Bachelor of Applied Management (Retail Management).</w:t>
      </w:r>
    </w:p>
    <w:p w14:paraId="5D845233" w14:textId="77777777" w:rsidR="006305EC" w:rsidRPr="00B3149B" w:rsidRDefault="006305EC" w:rsidP="00B3149B">
      <w:pPr>
        <w:pStyle w:val="ListParagraph"/>
        <w:rPr>
          <w:sz w:val="20"/>
          <w:szCs w:val="20"/>
          <w:lang w:val="en-GB"/>
        </w:rPr>
      </w:pPr>
    </w:p>
    <w:p w14:paraId="2DFD3A43" w14:textId="4EA69BA5" w:rsidR="006305EC" w:rsidRPr="00950640" w:rsidRDefault="00965F13" w:rsidP="00BE1CA9">
      <w:pPr>
        <w:pStyle w:val="ListParagraph"/>
        <w:numPr>
          <w:ilvl w:val="1"/>
          <w:numId w:val="20"/>
        </w:numPr>
        <w:spacing w:before="0" w:after="0" w:line="240" w:lineRule="auto"/>
        <w:ind w:left="1134" w:hanging="567"/>
        <w:rPr>
          <w:sz w:val="20"/>
          <w:szCs w:val="20"/>
          <w:lang w:val="en-GB"/>
        </w:rPr>
      </w:pPr>
      <w:r>
        <w:rPr>
          <w:sz w:val="20"/>
          <w:szCs w:val="20"/>
          <w:lang w:val="en-GB"/>
        </w:rPr>
        <w:t>Candidates who successfully complete all requirements for a double major, will receive the award of the Bachelor of Applied Management, and the award title will include the named double majors as appropriate.</w:t>
      </w:r>
    </w:p>
    <w:p w14:paraId="45A0C6DD" w14:textId="77777777" w:rsidR="00F44204" w:rsidRDefault="00F44204" w:rsidP="00BE1CA9">
      <w:pPr>
        <w:pStyle w:val="ListParagraph"/>
        <w:spacing w:before="0" w:after="0" w:line="240" w:lineRule="auto"/>
        <w:ind w:left="567"/>
        <w:rPr>
          <w:b/>
          <w:sz w:val="20"/>
          <w:szCs w:val="20"/>
          <w:lang w:val="en-GB"/>
        </w:rPr>
      </w:pPr>
    </w:p>
    <w:p w14:paraId="440B6577" w14:textId="52B67A64" w:rsidR="009727B3" w:rsidRPr="009727B3" w:rsidRDefault="009727B3" w:rsidP="009727B3">
      <w:pPr>
        <w:pStyle w:val="ListParagraph"/>
        <w:numPr>
          <w:ilvl w:val="0"/>
          <w:numId w:val="3"/>
        </w:numPr>
        <w:tabs>
          <w:tab w:val="clear" w:pos="360"/>
        </w:tabs>
        <w:spacing w:before="0" w:after="0" w:line="240" w:lineRule="auto"/>
        <w:ind w:left="567" w:hanging="567"/>
        <w:rPr>
          <w:sz w:val="20"/>
          <w:szCs w:val="20"/>
          <w:lang w:val="en-GB"/>
        </w:rPr>
      </w:pPr>
      <w:r>
        <w:rPr>
          <w:b/>
          <w:sz w:val="20"/>
          <w:szCs w:val="20"/>
          <w:lang w:val="en-GB"/>
        </w:rPr>
        <w:t>Schedule of Modules</w:t>
      </w:r>
    </w:p>
    <w:p w14:paraId="3CF8F305" w14:textId="77777777" w:rsidR="000D5B00" w:rsidRPr="00D038A3" w:rsidRDefault="000D5B00" w:rsidP="009727B3">
      <w:pPr>
        <w:pStyle w:val="BodyTextIndent"/>
        <w:tabs>
          <w:tab w:val="right" w:pos="9072"/>
        </w:tabs>
        <w:ind w:left="360" w:firstLine="0"/>
        <w:jc w:val="left"/>
        <w:rPr>
          <w:rFonts w:asciiTheme="minorHAnsi" w:hAnsiTheme="minorHAnsi" w:cstheme="minorHAnsi"/>
          <w:i/>
        </w:rPr>
      </w:pPr>
      <w:r w:rsidRPr="00D038A3">
        <w:rPr>
          <w:rFonts w:asciiTheme="minorHAnsi" w:hAnsiTheme="minorHAnsi" w:cstheme="minorHAnsi"/>
          <w:i/>
        </w:rPr>
        <w:t>Note: no value in the pre/co-requisite columns means there are no pre/co-requisites</w:t>
      </w:r>
      <w:r>
        <w:rPr>
          <w:rFonts w:asciiTheme="minorHAnsi" w:hAnsiTheme="minorHAnsi" w:cstheme="minorHAnsi"/>
          <w:i/>
        </w:rPr>
        <w:t xml:space="preserve"> </w:t>
      </w:r>
      <w:r w:rsidRPr="00D038A3">
        <w:rPr>
          <w:rFonts w:asciiTheme="minorHAnsi" w:hAnsiTheme="minorHAnsi" w:cstheme="minorHAnsi"/>
          <w:i/>
        </w:rPr>
        <w:t>for that module.</w:t>
      </w:r>
    </w:p>
    <w:p w14:paraId="69E37346" w14:textId="77777777" w:rsidR="000D5B00" w:rsidRDefault="000D5B00" w:rsidP="000D5B00">
      <w:pPr>
        <w:spacing w:after="0" w:line="240" w:lineRule="auto"/>
        <w:rPr>
          <w:rFonts w:eastAsia="Times New Roman" w:cs="Arial"/>
          <w:b/>
          <w:bCs/>
          <w:sz w:val="20"/>
          <w:szCs w:val="20"/>
          <w:u w:val="single"/>
          <w:lang w:val="en-GB" w:eastAsia="en-GB"/>
        </w:rPr>
      </w:pPr>
    </w:p>
    <w:p w14:paraId="265B9DBF" w14:textId="0ADF9DBE" w:rsidR="0004343A" w:rsidRPr="000D5B00" w:rsidRDefault="001B64D1" w:rsidP="000D5B00">
      <w:pPr>
        <w:spacing w:after="0" w:line="240" w:lineRule="auto"/>
        <w:rPr>
          <w:rFonts w:eastAsia="Times New Roman" w:cs="Arial"/>
          <w:b/>
          <w:bCs/>
          <w:sz w:val="20"/>
          <w:szCs w:val="20"/>
          <w:u w:val="single"/>
          <w:lang w:val="en-GB" w:eastAsia="en-GB"/>
        </w:rPr>
      </w:pPr>
      <w:r w:rsidRPr="000D5B00">
        <w:rPr>
          <w:rFonts w:eastAsia="Times New Roman" w:cs="Arial"/>
          <w:b/>
          <w:bCs/>
          <w:sz w:val="20"/>
          <w:szCs w:val="20"/>
          <w:u w:val="single"/>
          <w:lang w:val="en-GB" w:eastAsia="en-GB"/>
        </w:rPr>
        <w:t xml:space="preserve">Group A </w:t>
      </w:r>
      <w:r w:rsidRPr="000D5B00">
        <w:rPr>
          <w:rFonts w:eastAsia="Times New Roman" w:cs="Arial"/>
          <w:bCs/>
          <w:sz w:val="20"/>
          <w:szCs w:val="20"/>
          <w:u w:val="single"/>
          <w:lang w:val="en-GB" w:eastAsia="en-GB"/>
        </w:rPr>
        <w:t>Compulsory Modules for all M</w:t>
      </w:r>
      <w:r w:rsidR="0004343A" w:rsidRPr="000D5B00">
        <w:rPr>
          <w:rFonts w:eastAsia="Times New Roman" w:cs="Arial"/>
          <w:bCs/>
          <w:sz w:val="20"/>
          <w:szCs w:val="20"/>
          <w:u w:val="single"/>
          <w:lang w:val="en-GB" w:eastAsia="en-GB"/>
        </w:rPr>
        <w:t>ajors</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3E948DC3" w14:textId="77777777" w:rsidTr="00E10378">
        <w:trPr>
          <w:tblHeader/>
        </w:trPr>
        <w:tc>
          <w:tcPr>
            <w:tcW w:w="1088" w:type="dxa"/>
          </w:tcPr>
          <w:p w14:paraId="7EEC6281"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4D8BFBA7"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E421B33"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191A2BBA"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1C0C3AE4"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1C3BF8C6"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540895DA" w14:textId="77777777" w:rsidTr="00121341">
        <w:tc>
          <w:tcPr>
            <w:tcW w:w="1088" w:type="dxa"/>
          </w:tcPr>
          <w:p w14:paraId="1CAECFA8" w14:textId="541AF4DF" w:rsidR="00517B21" w:rsidRPr="009B73D2" w:rsidRDefault="00517B21" w:rsidP="009B73D2">
            <w:pPr>
              <w:jc w:val="both"/>
              <w:rPr>
                <w:b/>
                <w:sz w:val="20"/>
                <w:szCs w:val="20"/>
                <w:lang w:val="en-GB"/>
              </w:rPr>
            </w:pPr>
            <w:r w:rsidRPr="009B73D2">
              <w:rPr>
                <w:rFonts w:eastAsia="Times New Roman" w:cs="Arial"/>
                <w:bCs/>
                <w:sz w:val="20"/>
                <w:szCs w:val="20"/>
                <w:lang w:eastAsia="en-GB"/>
              </w:rPr>
              <w:t>BIBM500</w:t>
            </w:r>
          </w:p>
        </w:tc>
        <w:tc>
          <w:tcPr>
            <w:tcW w:w="3480" w:type="dxa"/>
          </w:tcPr>
          <w:p w14:paraId="79611A9F" w14:textId="5495828A" w:rsidR="00517B21" w:rsidRPr="009B73D2" w:rsidRDefault="00517B21" w:rsidP="009B73D2">
            <w:pPr>
              <w:jc w:val="both"/>
              <w:rPr>
                <w:b/>
                <w:sz w:val="20"/>
                <w:szCs w:val="20"/>
                <w:lang w:val="en-GB"/>
              </w:rPr>
            </w:pPr>
            <w:r w:rsidRPr="009B73D2">
              <w:rPr>
                <w:rFonts w:eastAsia="Times New Roman" w:cs="Arial"/>
                <w:sz w:val="20"/>
                <w:szCs w:val="20"/>
                <w:lang w:eastAsia="en-GB"/>
              </w:rPr>
              <w:t>Introduction to Accounting</w:t>
            </w:r>
          </w:p>
        </w:tc>
        <w:tc>
          <w:tcPr>
            <w:tcW w:w="709" w:type="dxa"/>
          </w:tcPr>
          <w:p w14:paraId="1D47479D" w14:textId="3917BB82" w:rsidR="00517B21" w:rsidRPr="009B73D2" w:rsidRDefault="00517B21" w:rsidP="009B73D2">
            <w:pPr>
              <w:jc w:val="both"/>
              <w:rPr>
                <w:b/>
                <w:sz w:val="20"/>
                <w:szCs w:val="20"/>
                <w:lang w:val="en-GB"/>
              </w:rPr>
            </w:pPr>
            <w:r w:rsidRPr="009B73D2">
              <w:rPr>
                <w:sz w:val="20"/>
                <w:szCs w:val="20"/>
                <w:lang w:val="en-GB"/>
              </w:rPr>
              <w:t>5</w:t>
            </w:r>
          </w:p>
        </w:tc>
        <w:tc>
          <w:tcPr>
            <w:tcW w:w="850" w:type="dxa"/>
          </w:tcPr>
          <w:p w14:paraId="529323A2" w14:textId="20005325"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71CAD045" w14:textId="77777777" w:rsidR="00517B21" w:rsidRPr="009B73D2" w:rsidRDefault="00517B21" w:rsidP="009B73D2">
            <w:pPr>
              <w:jc w:val="both"/>
              <w:rPr>
                <w:b/>
                <w:sz w:val="20"/>
                <w:szCs w:val="20"/>
                <w:lang w:val="en-GB"/>
              </w:rPr>
            </w:pPr>
          </w:p>
        </w:tc>
        <w:tc>
          <w:tcPr>
            <w:tcW w:w="1418" w:type="dxa"/>
          </w:tcPr>
          <w:p w14:paraId="0CA4DFC8" w14:textId="77777777" w:rsidR="00517B21" w:rsidRPr="009B73D2" w:rsidRDefault="00517B21" w:rsidP="009B73D2">
            <w:pPr>
              <w:jc w:val="both"/>
              <w:rPr>
                <w:b/>
                <w:sz w:val="20"/>
                <w:szCs w:val="20"/>
                <w:lang w:val="en-GB"/>
              </w:rPr>
            </w:pPr>
          </w:p>
        </w:tc>
      </w:tr>
      <w:tr w:rsidR="00121341" w:rsidRPr="009B73D2" w14:paraId="1ECC4841" w14:textId="77777777" w:rsidTr="00121341">
        <w:tc>
          <w:tcPr>
            <w:tcW w:w="1088" w:type="dxa"/>
          </w:tcPr>
          <w:p w14:paraId="3408FDB5" w14:textId="77777777" w:rsidR="00121341" w:rsidRPr="009B73D2" w:rsidRDefault="00121341" w:rsidP="002F2A2E">
            <w:pPr>
              <w:jc w:val="both"/>
              <w:rPr>
                <w:b/>
                <w:sz w:val="20"/>
                <w:szCs w:val="20"/>
                <w:lang w:val="en-GB"/>
              </w:rPr>
            </w:pPr>
            <w:r w:rsidRPr="009B73D2">
              <w:rPr>
                <w:rFonts w:eastAsia="Times New Roman" w:cs="Arial"/>
                <w:bCs/>
                <w:sz w:val="20"/>
                <w:szCs w:val="20"/>
                <w:lang w:eastAsia="en-GB"/>
              </w:rPr>
              <w:lastRenderedPageBreak/>
              <w:t>BIBM521</w:t>
            </w:r>
          </w:p>
        </w:tc>
        <w:tc>
          <w:tcPr>
            <w:tcW w:w="3480" w:type="dxa"/>
          </w:tcPr>
          <w:p w14:paraId="57F9C957" w14:textId="77777777" w:rsidR="00121341" w:rsidRPr="009B73D2" w:rsidRDefault="00121341" w:rsidP="002F2A2E">
            <w:pPr>
              <w:jc w:val="both"/>
              <w:rPr>
                <w:b/>
                <w:sz w:val="20"/>
                <w:szCs w:val="20"/>
                <w:lang w:val="en-GB"/>
              </w:rPr>
            </w:pPr>
            <w:r w:rsidRPr="009B73D2">
              <w:rPr>
                <w:rFonts w:eastAsia="Times New Roman" w:cs="Arial"/>
                <w:sz w:val="20"/>
                <w:szCs w:val="20"/>
                <w:lang w:eastAsia="en-GB"/>
              </w:rPr>
              <w:t>Commercial Law</w:t>
            </w:r>
          </w:p>
        </w:tc>
        <w:tc>
          <w:tcPr>
            <w:tcW w:w="709" w:type="dxa"/>
          </w:tcPr>
          <w:p w14:paraId="24ADFE7A" w14:textId="77777777" w:rsidR="00121341" w:rsidRPr="009B73D2" w:rsidRDefault="00121341" w:rsidP="002F2A2E">
            <w:pPr>
              <w:jc w:val="both"/>
              <w:rPr>
                <w:b/>
                <w:sz w:val="20"/>
                <w:szCs w:val="20"/>
                <w:lang w:val="en-GB"/>
              </w:rPr>
            </w:pPr>
            <w:r w:rsidRPr="009B73D2">
              <w:rPr>
                <w:sz w:val="20"/>
                <w:szCs w:val="20"/>
                <w:lang w:val="en-GB"/>
              </w:rPr>
              <w:t>5</w:t>
            </w:r>
          </w:p>
        </w:tc>
        <w:tc>
          <w:tcPr>
            <w:tcW w:w="850" w:type="dxa"/>
          </w:tcPr>
          <w:p w14:paraId="42084910" w14:textId="77777777" w:rsidR="00121341" w:rsidRPr="009B73D2" w:rsidRDefault="00121341" w:rsidP="002F2A2E">
            <w:pPr>
              <w:jc w:val="both"/>
              <w:rPr>
                <w:b/>
                <w:sz w:val="20"/>
                <w:szCs w:val="20"/>
                <w:lang w:val="en-GB"/>
              </w:rPr>
            </w:pPr>
            <w:r w:rsidRPr="009B73D2">
              <w:rPr>
                <w:sz w:val="20"/>
                <w:szCs w:val="20"/>
                <w:lang w:val="en-GB"/>
              </w:rPr>
              <w:t>15</w:t>
            </w:r>
          </w:p>
        </w:tc>
        <w:tc>
          <w:tcPr>
            <w:tcW w:w="1559" w:type="dxa"/>
          </w:tcPr>
          <w:p w14:paraId="52E7D43C" w14:textId="77777777" w:rsidR="00121341" w:rsidRPr="009B73D2" w:rsidRDefault="00121341" w:rsidP="002F2A2E">
            <w:pPr>
              <w:jc w:val="both"/>
              <w:rPr>
                <w:b/>
                <w:sz w:val="20"/>
                <w:szCs w:val="20"/>
                <w:lang w:val="en-GB"/>
              </w:rPr>
            </w:pPr>
          </w:p>
        </w:tc>
        <w:tc>
          <w:tcPr>
            <w:tcW w:w="1418" w:type="dxa"/>
          </w:tcPr>
          <w:p w14:paraId="22C5F171" w14:textId="77777777" w:rsidR="00121341" w:rsidRPr="009B73D2" w:rsidRDefault="00121341" w:rsidP="002F2A2E">
            <w:pPr>
              <w:jc w:val="both"/>
              <w:rPr>
                <w:b/>
                <w:sz w:val="20"/>
                <w:szCs w:val="20"/>
                <w:lang w:val="en-GB"/>
              </w:rPr>
            </w:pPr>
          </w:p>
        </w:tc>
      </w:tr>
      <w:tr w:rsidR="00121341" w:rsidRPr="009B73D2" w14:paraId="0736353E" w14:textId="77777777" w:rsidTr="00121341">
        <w:tc>
          <w:tcPr>
            <w:tcW w:w="1088" w:type="dxa"/>
          </w:tcPr>
          <w:p w14:paraId="1DE12A3D" w14:textId="77777777" w:rsidR="00121341" w:rsidRPr="009B73D2" w:rsidRDefault="00121341" w:rsidP="002F2A2E">
            <w:pPr>
              <w:jc w:val="both"/>
              <w:rPr>
                <w:b/>
                <w:sz w:val="20"/>
                <w:szCs w:val="20"/>
                <w:lang w:val="en-GB"/>
              </w:rPr>
            </w:pPr>
            <w:r w:rsidRPr="009B73D2">
              <w:rPr>
                <w:rFonts w:eastAsia="Times New Roman" w:cs="Arial"/>
                <w:bCs/>
                <w:sz w:val="20"/>
                <w:szCs w:val="20"/>
                <w:lang w:eastAsia="en-GB"/>
              </w:rPr>
              <w:t>BIBM550</w:t>
            </w:r>
          </w:p>
        </w:tc>
        <w:tc>
          <w:tcPr>
            <w:tcW w:w="3480" w:type="dxa"/>
          </w:tcPr>
          <w:p w14:paraId="621E3967" w14:textId="77777777" w:rsidR="00121341" w:rsidRPr="009B73D2" w:rsidRDefault="00121341" w:rsidP="002F2A2E">
            <w:pPr>
              <w:jc w:val="both"/>
              <w:rPr>
                <w:b/>
                <w:sz w:val="20"/>
                <w:szCs w:val="20"/>
                <w:lang w:val="en-GB"/>
              </w:rPr>
            </w:pPr>
            <w:r w:rsidRPr="009B73D2">
              <w:rPr>
                <w:rFonts w:eastAsia="Times New Roman" w:cs="Arial"/>
                <w:sz w:val="20"/>
                <w:szCs w:val="20"/>
                <w:lang w:eastAsia="en-GB"/>
              </w:rPr>
              <w:t>Introduction to Marketing</w:t>
            </w:r>
          </w:p>
        </w:tc>
        <w:tc>
          <w:tcPr>
            <w:tcW w:w="709" w:type="dxa"/>
          </w:tcPr>
          <w:p w14:paraId="3C8D1D0E" w14:textId="77777777" w:rsidR="00121341" w:rsidRPr="009B73D2" w:rsidRDefault="00121341" w:rsidP="002F2A2E">
            <w:pPr>
              <w:jc w:val="both"/>
              <w:rPr>
                <w:b/>
                <w:sz w:val="20"/>
                <w:szCs w:val="20"/>
                <w:lang w:val="en-GB"/>
              </w:rPr>
            </w:pPr>
            <w:r w:rsidRPr="009B73D2">
              <w:rPr>
                <w:sz w:val="20"/>
                <w:szCs w:val="20"/>
                <w:lang w:val="en-GB"/>
              </w:rPr>
              <w:t>5</w:t>
            </w:r>
          </w:p>
        </w:tc>
        <w:tc>
          <w:tcPr>
            <w:tcW w:w="850" w:type="dxa"/>
          </w:tcPr>
          <w:p w14:paraId="0CA06680" w14:textId="77777777" w:rsidR="00121341" w:rsidRPr="009B73D2" w:rsidRDefault="00121341" w:rsidP="002F2A2E">
            <w:pPr>
              <w:jc w:val="both"/>
              <w:rPr>
                <w:b/>
                <w:sz w:val="20"/>
                <w:szCs w:val="20"/>
                <w:lang w:val="en-GB"/>
              </w:rPr>
            </w:pPr>
            <w:r w:rsidRPr="009B73D2">
              <w:rPr>
                <w:sz w:val="20"/>
                <w:szCs w:val="20"/>
                <w:lang w:val="en-GB"/>
              </w:rPr>
              <w:t>15</w:t>
            </w:r>
          </w:p>
        </w:tc>
        <w:tc>
          <w:tcPr>
            <w:tcW w:w="1559" w:type="dxa"/>
          </w:tcPr>
          <w:p w14:paraId="0088E9C3" w14:textId="77777777" w:rsidR="00121341" w:rsidRPr="009B73D2" w:rsidRDefault="00121341" w:rsidP="002F2A2E">
            <w:pPr>
              <w:jc w:val="both"/>
              <w:rPr>
                <w:b/>
                <w:sz w:val="20"/>
                <w:szCs w:val="20"/>
                <w:lang w:val="en-GB"/>
              </w:rPr>
            </w:pPr>
          </w:p>
        </w:tc>
        <w:tc>
          <w:tcPr>
            <w:tcW w:w="1418" w:type="dxa"/>
          </w:tcPr>
          <w:p w14:paraId="1F7C863A" w14:textId="77777777" w:rsidR="00121341" w:rsidRPr="009B73D2" w:rsidRDefault="00121341" w:rsidP="002F2A2E">
            <w:pPr>
              <w:jc w:val="both"/>
              <w:rPr>
                <w:b/>
                <w:sz w:val="20"/>
                <w:szCs w:val="20"/>
                <w:lang w:val="en-GB"/>
              </w:rPr>
            </w:pPr>
          </w:p>
        </w:tc>
      </w:tr>
      <w:tr w:rsidR="00517B21" w:rsidRPr="009B73D2" w14:paraId="4FB591E5" w14:textId="77777777" w:rsidTr="00121341">
        <w:tc>
          <w:tcPr>
            <w:tcW w:w="1088" w:type="dxa"/>
          </w:tcPr>
          <w:p w14:paraId="0B91AD01" w14:textId="70E8B5E7" w:rsidR="00517B21" w:rsidRPr="009B73D2" w:rsidRDefault="00517B21" w:rsidP="009B73D2">
            <w:pPr>
              <w:jc w:val="both"/>
              <w:rPr>
                <w:b/>
                <w:sz w:val="20"/>
                <w:szCs w:val="20"/>
                <w:lang w:val="en-GB"/>
              </w:rPr>
            </w:pPr>
            <w:r w:rsidRPr="009B73D2">
              <w:rPr>
                <w:rFonts w:eastAsia="Times New Roman" w:cs="Arial"/>
                <w:bCs/>
                <w:sz w:val="20"/>
                <w:szCs w:val="20"/>
                <w:lang w:eastAsia="en-GB"/>
              </w:rPr>
              <w:t>BIBM570</w:t>
            </w:r>
          </w:p>
        </w:tc>
        <w:tc>
          <w:tcPr>
            <w:tcW w:w="3480" w:type="dxa"/>
          </w:tcPr>
          <w:p w14:paraId="6EA6A49A" w14:textId="0993D7C2" w:rsidR="00517B21" w:rsidRPr="009B73D2" w:rsidRDefault="00517B21" w:rsidP="009B73D2">
            <w:pPr>
              <w:jc w:val="both"/>
              <w:rPr>
                <w:b/>
                <w:sz w:val="20"/>
                <w:szCs w:val="20"/>
                <w:lang w:val="en-GB"/>
              </w:rPr>
            </w:pPr>
            <w:r w:rsidRPr="009B73D2">
              <w:rPr>
                <w:rFonts w:eastAsia="Times New Roman" w:cs="Arial"/>
                <w:sz w:val="20"/>
                <w:szCs w:val="20"/>
                <w:lang w:eastAsia="en-GB"/>
              </w:rPr>
              <w:t>Professional Communication</w:t>
            </w:r>
          </w:p>
        </w:tc>
        <w:tc>
          <w:tcPr>
            <w:tcW w:w="709" w:type="dxa"/>
          </w:tcPr>
          <w:p w14:paraId="0A058C5A" w14:textId="3FB5AA76" w:rsidR="00517B21" w:rsidRPr="009B73D2" w:rsidRDefault="00517B21" w:rsidP="009B73D2">
            <w:pPr>
              <w:jc w:val="both"/>
              <w:rPr>
                <w:b/>
                <w:sz w:val="20"/>
                <w:szCs w:val="20"/>
                <w:lang w:val="en-GB"/>
              </w:rPr>
            </w:pPr>
            <w:r w:rsidRPr="009B73D2">
              <w:rPr>
                <w:sz w:val="20"/>
                <w:szCs w:val="20"/>
                <w:lang w:val="en-GB"/>
              </w:rPr>
              <w:t>5</w:t>
            </w:r>
          </w:p>
        </w:tc>
        <w:tc>
          <w:tcPr>
            <w:tcW w:w="850" w:type="dxa"/>
          </w:tcPr>
          <w:p w14:paraId="11E61B76" w14:textId="762C8397"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43B82B46" w14:textId="77777777" w:rsidR="00517B21" w:rsidRPr="009B73D2" w:rsidRDefault="00517B21" w:rsidP="009B73D2">
            <w:pPr>
              <w:jc w:val="both"/>
              <w:rPr>
                <w:b/>
                <w:sz w:val="20"/>
                <w:szCs w:val="20"/>
                <w:lang w:val="en-GB"/>
              </w:rPr>
            </w:pPr>
          </w:p>
        </w:tc>
        <w:tc>
          <w:tcPr>
            <w:tcW w:w="1418" w:type="dxa"/>
          </w:tcPr>
          <w:p w14:paraId="0B60F91F" w14:textId="77777777" w:rsidR="00517B21" w:rsidRPr="009B73D2" w:rsidRDefault="00517B21" w:rsidP="009B73D2">
            <w:pPr>
              <w:jc w:val="both"/>
              <w:rPr>
                <w:b/>
                <w:sz w:val="20"/>
                <w:szCs w:val="20"/>
                <w:lang w:val="en-GB"/>
              </w:rPr>
            </w:pPr>
          </w:p>
        </w:tc>
      </w:tr>
      <w:tr w:rsidR="00121341" w:rsidRPr="009B73D2" w14:paraId="01C69426" w14:textId="77777777" w:rsidTr="00121341">
        <w:tc>
          <w:tcPr>
            <w:tcW w:w="1088" w:type="dxa"/>
          </w:tcPr>
          <w:p w14:paraId="44417FD9" w14:textId="77777777" w:rsidR="00121341" w:rsidRPr="009B73D2" w:rsidRDefault="00121341" w:rsidP="002F2A2E">
            <w:pPr>
              <w:pStyle w:val="Heading1"/>
              <w:outlineLvl w:val="0"/>
              <w:rPr>
                <w:rFonts w:asciiTheme="minorHAnsi" w:hAnsiTheme="minorHAnsi" w:cs="Arial"/>
                <w:sz w:val="20"/>
              </w:rPr>
            </w:pPr>
            <w:r w:rsidRPr="009B73D2">
              <w:rPr>
                <w:rFonts w:asciiTheme="minorHAnsi" w:hAnsiTheme="minorHAnsi" w:cs="Arial"/>
                <w:bCs/>
                <w:sz w:val="20"/>
                <w:lang w:eastAsia="en-GB"/>
              </w:rPr>
              <w:t>BIBM571</w:t>
            </w:r>
          </w:p>
        </w:tc>
        <w:tc>
          <w:tcPr>
            <w:tcW w:w="3480" w:type="dxa"/>
          </w:tcPr>
          <w:p w14:paraId="1FD281C0" w14:textId="2EEDA461" w:rsidR="00121341" w:rsidRPr="009B73D2" w:rsidRDefault="00121341" w:rsidP="002F2A2E">
            <w:pPr>
              <w:pStyle w:val="Heading1"/>
              <w:outlineLvl w:val="0"/>
              <w:rPr>
                <w:rFonts w:asciiTheme="minorHAnsi" w:hAnsiTheme="minorHAnsi" w:cs="Arial"/>
                <w:sz w:val="20"/>
              </w:rPr>
            </w:pPr>
            <w:r w:rsidRPr="009B73D2">
              <w:rPr>
                <w:rFonts w:asciiTheme="minorHAnsi" w:hAnsiTheme="minorHAnsi" w:cs="Arial"/>
                <w:sz w:val="20"/>
                <w:lang w:eastAsia="en-GB"/>
              </w:rPr>
              <w:t>Management</w:t>
            </w:r>
            <w:r w:rsidR="001727E1">
              <w:rPr>
                <w:rFonts w:asciiTheme="minorHAnsi" w:hAnsiTheme="minorHAnsi" w:cs="Arial"/>
                <w:sz w:val="20"/>
                <w:lang w:eastAsia="en-GB"/>
              </w:rPr>
              <w:t xml:space="preserve"> (Operations)</w:t>
            </w:r>
          </w:p>
        </w:tc>
        <w:tc>
          <w:tcPr>
            <w:tcW w:w="709" w:type="dxa"/>
          </w:tcPr>
          <w:p w14:paraId="69C85506" w14:textId="77777777" w:rsidR="00121341" w:rsidRPr="009B73D2" w:rsidRDefault="00121341" w:rsidP="002F2A2E">
            <w:pPr>
              <w:jc w:val="both"/>
              <w:rPr>
                <w:sz w:val="20"/>
                <w:szCs w:val="20"/>
                <w:lang w:val="en-GB"/>
              </w:rPr>
            </w:pPr>
            <w:r w:rsidRPr="009B73D2">
              <w:rPr>
                <w:sz w:val="20"/>
                <w:szCs w:val="20"/>
                <w:lang w:val="en-GB"/>
              </w:rPr>
              <w:t>5</w:t>
            </w:r>
          </w:p>
        </w:tc>
        <w:tc>
          <w:tcPr>
            <w:tcW w:w="850" w:type="dxa"/>
          </w:tcPr>
          <w:p w14:paraId="4572C2D0" w14:textId="77777777" w:rsidR="00121341" w:rsidRPr="009B73D2" w:rsidRDefault="00121341" w:rsidP="002F2A2E">
            <w:pPr>
              <w:jc w:val="both"/>
              <w:rPr>
                <w:sz w:val="20"/>
                <w:szCs w:val="20"/>
                <w:lang w:val="en-GB"/>
              </w:rPr>
            </w:pPr>
            <w:r w:rsidRPr="009B73D2">
              <w:rPr>
                <w:sz w:val="20"/>
                <w:szCs w:val="20"/>
                <w:lang w:val="en-GB"/>
              </w:rPr>
              <w:t>15</w:t>
            </w:r>
          </w:p>
        </w:tc>
        <w:tc>
          <w:tcPr>
            <w:tcW w:w="1559" w:type="dxa"/>
          </w:tcPr>
          <w:p w14:paraId="5EA87429" w14:textId="77777777" w:rsidR="00121341" w:rsidRPr="009B73D2" w:rsidRDefault="00121341" w:rsidP="002F2A2E">
            <w:pPr>
              <w:jc w:val="both"/>
              <w:rPr>
                <w:sz w:val="20"/>
                <w:szCs w:val="20"/>
                <w:lang w:val="en-GB"/>
              </w:rPr>
            </w:pPr>
          </w:p>
        </w:tc>
        <w:tc>
          <w:tcPr>
            <w:tcW w:w="1418" w:type="dxa"/>
          </w:tcPr>
          <w:p w14:paraId="7F7D377C" w14:textId="77777777" w:rsidR="00121341" w:rsidRPr="009B73D2" w:rsidRDefault="00121341" w:rsidP="002F2A2E">
            <w:pPr>
              <w:jc w:val="both"/>
              <w:rPr>
                <w:sz w:val="20"/>
                <w:szCs w:val="20"/>
                <w:lang w:val="en-GB"/>
              </w:rPr>
            </w:pPr>
          </w:p>
        </w:tc>
      </w:tr>
      <w:tr w:rsidR="00121341" w:rsidRPr="009B73D2" w14:paraId="600ACD39" w14:textId="77777777" w:rsidTr="00121341">
        <w:tc>
          <w:tcPr>
            <w:tcW w:w="1088" w:type="dxa"/>
          </w:tcPr>
          <w:p w14:paraId="278102AE" w14:textId="77777777" w:rsidR="00121341" w:rsidRPr="009B73D2" w:rsidRDefault="00121341" w:rsidP="002F2A2E">
            <w:pPr>
              <w:jc w:val="both"/>
              <w:rPr>
                <w:b/>
                <w:sz w:val="20"/>
                <w:szCs w:val="20"/>
                <w:lang w:val="en-GB"/>
              </w:rPr>
            </w:pPr>
            <w:r w:rsidRPr="009B73D2">
              <w:rPr>
                <w:rFonts w:eastAsia="Times New Roman" w:cs="Arial"/>
                <w:bCs/>
                <w:sz w:val="20"/>
                <w:szCs w:val="20"/>
                <w:lang w:eastAsia="en-GB"/>
              </w:rPr>
              <w:t>BIBM572</w:t>
            </w:r>
          </w:p>
        </w:tc>
        <w:tc>
          <w:tcPr>
            <w:tcW w:w="3480" w:type="dxa"/>
          </w:tcPr>
          <w:p w14:paraId="1B508795" w14:textId="77777777" w:rsidR="00121341" w:rsidRPr="009B73D2" w:rsidRDefault="00121341" w:rsidP="002F2A2E">
            <w:pPr>
              <w:jc w:val="both"/>
              <w:rPr>
                <w:b/>
                <w:sz w:val="20"/>
                <w:szCs w:val="20"/>
                <w:lang w:val="en-GB"/>
              </w:rPr>
            </w:pPr>
            <w:r w:rsidRPr="009B73D2">
              <w:rPr>
                <w:rFonts w:eastAsia="Times New Roman" w:cs="Arial"/>
                <w:sz w:val="20"/>
                <w:szCs w:val="20"/>
                <w:lang w:eastAsia="en-GB"/>
              </w:rPr>
              <w:t>Economics</w:t>
            </w:r>
          </w:p>
        </w:tc>
        <w:tc>
          <w:tcPr>
            <w:tcW w:w="709" w:type="dxa"/>
          </w:tcPr>
          <w:p w14:paraId="7B6E25B5" w14:textId="77777777" w:rsidR="00121341" w:rsidRPr="009B73D2" w:rsidRDefault="00121341" w:rsidP="002F2A2E">
            <w:pPr>
              <w:jc w:val="both"/>
              <w:rPr>
                <w:b/>
                <w:sz w:val="20"/>
                <w:szCs w:val="20"/>
                <w:lang w:val="en-GB"/>
              </w:rPr>
            </w:pPr>
            <w:r w:rsidRPr="009B73D2">
              <w:rPr>
                <w:sz w:val="20"/>
                <w:szCs w:val="20"/>
                <w:lang w:val="en-GB"/>
              </w:rPr>
              <w:t>5</w:t>
            </w:r>
          </w:p>
        </w:tc>
        <w:tc>
          <w:tcPr>
            <w:tcW w:w="850" w:type="dxa"/>
          </w:tcPr>
          <w:p w14:paraId="4BA99501" w14:textId="77777777" w:rsidR="00121341" w:rsidRPr="009B73D2" w:rsidRDefault="00121341" w:rsidP="002F2A2E">
            <w:pPr>
              <w:jc w:val="both"/>
              <w:rPr>
                <w:b/>
                <w:sz w:val="20"/>
                <w:szCs w:val="20"/>
                <w:lang w:val="en-GB"/>
              </w:rPr>
            </w:pPr>
            <w:r w:rsidRPr="009B73D2">
              <w:rPr>
                <w:sz w:val="20"/>
                <w:szCs w:val="20"/>
                <w:lang w:val="en-GB"/>
              </w:rPr>
              <w:t>15</w:t>
            </w:r>
          </w:p>
        </w:tc>
        <w:tc>
          <w:tcPr>
            <w:tcW w:w="1559" w:type="dxa"/>
          </w:tcPr>
          <w:p w14:paraId="43C611C4" w14:textId="77777777" w:rsidR="00121341" w:rsidRPr="009B73D2" w:rsidRDefault="00121341" w:rsidP="002F2A2E">
            <w:pPr>
              <w:jc w:val="both"/>
              <w:rPr>
                <w:b/>
                <w:sz w:val="20"/>
                <w:szCs w:val="20"/>
                <w:lang w:val="en-GB"/>
              </w:rPr>
            </w:pPr>
          </w:p>
        </w:tc>
        <w:tc>
          <w:tcPr>
            <w:tcW w:w="1418" w:type="dxa"/>
          </w:tcPr>
          <w:p w14:paraId="20A47435" w14:textId="77777777" w:rsidR="00121341" w:rsidRPr="009B73D2" w:rsidRDefault="00121341" w:rsidP="002F2A2E">
            <w:pPr>
              <w:jc w:val="both"/>
              <w:rPr>
                <w:b/>
                <w:sz w:val="20"/>
                <w:szCs w:val="20"/>
                <w:lang w:val="en-GB"/>
              </w:rPr>
            </w:pPr>
          </w:p>
        </w:tc>
      </w:tr>
      <w:tr w:rsidR="00517B21" w:rsidRPr="009B73D2" w14:paraId="70B4B8D9" w14:textId="77777777" w:rsidTr="00121341">
        <w:tc>
          <w:tcPr>
            <w:tcW w:w="1088" w:type="dxa"/>
          </w:tcPr>
          <w:p w14:paraId="6EC3025E" w14:textId="2034EFCB" w:rsidR="00517B21" w:rsidRPr="009B73D2" w:rsidRDefault="00517B21" w:rsidP="009B73D2">
            <w:pPr>
              <w:jc w:val="both"/>
              <w:rPr>
                <w:b/>
                <w:sz w:val="20"/>
                <w:szCs w:val="20"/>
                <w:lang w:val="en-GB"/>
              </w:rPr>
            </w:pPr>
            <w:r w:rsidRPr="009B73D2">
              <w:rPr>
                <w:rFonts w:eastAsia="Times New Roman" w:cs="Arial"/>
                <w:bCs/>
                <w:sz w:val="20"/>
                <w:szCs w:val="20"/>
                <w:lang w:eastAsia="en-GB"/>
              </w:rPr>
              <w:t>BIBM575</w:t>
            </w:r>
          </w:p>
        </w:tc>
        <w:tc>
          <w:tcPr>
            <w:tcW w:w="3480" w:type="dxa"/>
          </w:tcPr>
          <w:p w14:paraId="4A3ECC61" w14:textId="0FFA5F45" w:rsidR="00517B21" w:rsidRPr="009B73D2" w:rsidRDefault="00517B21" w:rsidP="009B73D2">
            <w:pPr>
              <w:jc w:val="both"/>
              <w:rPr>
                <w:b/>
                <w:sz w:val="20"/>
                <w:szCs w:val="20"/>
                <w:lang w:val="en-GB"/>
              </w:rPr>
            </w:pPr>
            <w:r w:rsidRPr="009B73D2">
              <w:rPr>
                <w:rFonts w:eastAsia="Times New Roman" w:cs="Arial"/>
                <w:sz w:val="20"/>
                <w:szCs w:val="20"/>
                <w:lang w:eastAsia="en-GB"/>
              </w:rPr>
              <w:t xml:space="preserve">Business Heritage, Culture and Sustainability </w:t>
            </w:r>
          </w:p>
        </w:tc>
        <w:tc>
          <w:tcPr>
            <w:tcW w:w="709" w:type="dxa"/>
          </w:tcPr>
          <w:p w14:paraId="66338538" w14:textId="2329B9DE" w:rsidR="00517B21" w:rsidRPr="009B73D2" w:rsidRDefault="00517B21" w:rsidP="009B73D2">
            <w:pPr>
              <w:jc w:val="both"/>
              <w:rPr>
                <w:b/>
                <w:sz w:val="20"/>
                <w:szCs w:val="20"/>
                <w:lang w:val="en-GB"/>
              </w:rPr>
            </w:pPr>
            <w:r w:rsidRPr="009B73D2">
              <w:rPr>
                <w:sz w:val="20"/>
                <w:szCs w:val="20"/>
                <w:lang w:val="en-GB"/>
              </w:rPr>
              <w:t>5</w:t>
            </w:r>
          </w:p>
        </w:tc>
        <w:tc>
          <w:tcPr>
            <w:tcW w:w="850" w:type="dxa"/>
          </w:tcPr>
          <w:p w14:paraId="618AA955" w14:textId="41476FA1"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1F8F029D" w14:textId="77777777" w:rsidR="00517B21" w:rsidRPr="009B73D2" w:rsidRDefault="00517B21" w:rsidP="009B73D2">
            <w:pPr>
              <w:jc w:val="both"/>
              <w:rPr>
                <w:b/>
                <w:sz w:val="20"/>
                <w:szCs w:val="20"/>
                <w:lang w:val="en-GB"/>
              </w:rPr>
            </w:pPr>
          </w:p>
        </w:tc>
        <w:tc>
          <w:tcPr>
            <w:tcW w:w="1418" w:type="dxa"/>
          </w:tcPr>
          <w:p w14:paraId="4C64079E" w14:textId="77777777" w:rsidR="00517B21" w:rsidRPr="009B73D2" w:rsidRDefault="00517B21" w:rsidP="009B73D2">
            <w:pPr>
              <w:jc w:val="both"/>
              <w:rPr>
                <w:b/>
                <w:sz w:val="20"/>
                <w:szCs w:val="20"/>
                <w:lang w:val="en-GB"/>
              </w:rPr>
            </w:pPr>
          </w:p>
        </w:tc>
      </w:tr>
      <w:tr w:rsidR="001727E1" w:rsidRPr="009B73D2" w14:paraId="57B4AF31" w14:textId="77777777" w:rsidTr="00121341">
        <w:tc>
          <w:tcPr>
            <w:tcW w:w="1088" w:type="dxa"/>
          </w:tcPr>
          <w:p w14:paraId="427E78C8" w14:textId="141B2C64" w:rsidR="001727E1" w:rsidRPr="009B73D2" w:rsidRDefault="001727E1" w:rsidP="009B73D2">
            <w:pPr>
              <w:jc w:val="both"/>
              <w:rPr>
                <w:rFonts w:eastAsia="Times New Roman" w:cs="Arial"/>
                <w:bCs/>
                <w:sz w:val="20"/>
                <w:szCs w:val="20"/>
                <w:lang w:eastAsia="en-GB"/>
              </w:rPr>
            </w:pPr>
            <w:r>
              <w:rPr>
                <w:rFonts w:eastAsia="Times New Roman" w:cs="Arial"/>
                <w:bCs/>
                <w:sz w:val="20"/>
                <w:szCs w:val="20"/>
                <w:lang w:eastAsia="en-GB"/>
              </w:rPr>
              <w:t>BIBM577</w:t>
            </w:r>
          </w:p>
        </w:tc>
        <w:tc>
          <w:tcPr>
            <w:tcW w:w="3480" w:type="dxa"/>
          </w:tcPr>
          <w:p w14:paraId="08EC604F" w14:textId="1C9D80C4" w:rsidR="001727E1" w:rsidRPr="009B73D2" w:rsidRDefault="001727E1" w:rsidP="009B73D2">
            <w:pPr>
              <w:jc w:val="both"/>
              <w:rPr>
                <w:rFonts w:eastAsia="Times New Roman" w:cs="Arial"/>
                <w:sz w:val="20"/>
                <w:szCs w:val="20"/>
                <w:lang w:eastAsia="en-GB"/>
              </w:rPr>
            </w:pPr>
            <w:r>
              <w:rPr>
                <w:rFonts w:eastAsia="Times New Roman" w:cs="Arial"/>
                <w:sz w:val="20"/>
                <w:szCs w:val="20"/>
                <w:lang w:eastAsia="en-GB"/>
              </w:rPr>
              <w:t>Management (People and Change)</w:t>
            </w:r>
          </w:p>
        </w:tc>
        <w:tc>
          <w:tcPr>
            <w:tcW w:w="709" w:type="dxa"/>
          </w:tcPr>
          <w:p w14:paraId="6F376D65" w14:textId="616191EE" w:rsidR="001727E1" w:rsidRPr="009B73D2" w:rsidRDefault="001727E1" w:rsidP="009B73D2">
            <w:pPr>
              <w:jc w:val="both"/>
              <w:rPr>
                <w:sz w:val="20"/>
                <w:szCs w:val="20"/>
                <w:lang w:val="en-GB"/>
              </w:rPr>
            </w:pPr>
            <w:r>
              <w:rPr>
                <w:sz w:val="20"/>
                <w:szCs w:val="20"/>
                <w:lang w:val="en-GB"/>
              </w:rPr>
              <w:t>5</w:t>
            </w:r>
          </w:p>
        </w:tc>
        <w:tc>
          <w:tcPr>
            <w:tcW w:w="850" w:type="dxa"/>
          </w:tcPr>
          <w:p w14:paraId="3C6CAC76" w14:textId="7728302C" w:rsidR="001727E1" w:rsidRPr="009B73D2" w:rsidRDefault="001727E1" w:rsidP="009B73D2">
            <w:pPr>
              <w:jc w:val="both"/>
              <w:rPr>
                <w:sz w:val="20"/>
                <w:szCs w:val="20"/>
                <w:lang w:val="en-GB"/>
              </w:rPr>
            </w:pPr>
            <w:r>
              <w:rPr>
                <w:sz w:val="20"/>
                <w:szCs w:val="20"/>
                <w:lang w:val="en-GB"/>
              </w:rPr>
              <w:t>15</w:t>
            </w:r>
          </w:p>
        </w:tc>
        <w:tc>
          <w:tcPr>
            <w:tcW w:w="1559" w:type="dxa"/>
          </w:tcPr>
          <w:p w14:paraId="3020EC95" w14:textId="77777777" w:rsidR="001727E1" w:rsidRPr="009B73D2" w:rsidRDefault="001727E1" w:rsidP="009B73D2">
            <w:pPr>
              <w:jc w:val="both"/>
              <w:rPr>
                <w:b/>
                <w:sz w:val="20"/>
                <w:szCs w:val="20"/>
                <w:lang w:val="en-GB"/>
              </w:rPr>
            </w:pPr>
          </w:p>
        </w:tc>
        <w:tc>
          <w:tcPr>
            <w:tcW w:w="1418" w:type="dxa"/>
          </w:tcPr>
          <w:p w14:paraId="7A20CF11" w14:textId="77777777" w:rsidR="001727E1" w:rsidRPr="009B73D2" w:rsidRDefault="001727E1" w:rsidP="009B73D2">
            <w:pPr>
              <w:jc w:val="both"/>
              <w:rPr>
                <w:b/>
                <w:sz w:val="20"/>
                <w:szCs w:val="20"/>
                <w:lang w:val="en-GB"/>
              </w:rPr>
            </w:pPr>
          </w:p>
        </w:tc>
      </w:tr>
      <w:tr w:rsidR="007252BB" w:rsidRPr="009B73D2" w14:paraId="46CCD0E9" w14:textId="77777777" w:rsidTr="00121341">
        <w:tc>
          <w:tcPr>
            <w:tcW w:w="1088" w:type="dxa"/>
          </w:tcPr>
          <w:p w14:paraId="6DC21023" w14:textId="3990BB05" w:rsidR="007252BB" w:rsidRPr="009B73D2" w:rsidRDefault="007252BB" w:rsidP="009B73D2">
            <w:pPr>
              <w:pStyle w:val="Heading1"/>
              <w:outlineLvl w:val="0"/>
              <w:rPr>
                <w:rFonts w:asciiTheme="minorHAnsi" w:hAnsiTheme="minorHAnsi" w:cs="Arial"/>
                <w:bCs/>
                <w:sz w:val="20"/>
                <w:lang w:eastAsia="en-GB"/>
              </w:rPr>
            </w:pPr>
            <w:r>
              <w:rPr>
                <w:rFonts w:asciiTheme="minorHAnsi" w:hAnsiTheme="minorHAnsi" w:cs="Arial"/>
                <w:bCs/>
                <w:sz w:val="20"/>
                <w:lang w:eastAsia="en-GB"/>
              </w:rPr>
              <w:t>BIBM671</w:t>
            </w:r>
          </w:p>
        </w:tc>
        <w:tc>
          <w:tcPr>
            <w:tcW w:w="3480" w:type="dxa"/>
          </w:tcPr>
          <w:p w14:paraId="48F1EF99" w14:textId="00636F69" w:rsidR="007252BB" w:rsidRPr="009B73D2" w:rsidRDefault="007252BB" w:rsidP="009B73D2">
            <w:pPr>
              <w:pStyle w:val="Heading1"/>
              <w:outlineLvl w:val="0"/>
              <w:rPr>
                <w:rFonts w:asciiTheme="minorHAnsi" w:hAnsiTheme="minorHAnsi" w:cs="Arial"/>
                <w:sz w:val="20"/>
                <w:lang w:eastAsia="en-GB"/>
              </w:rPr>
            </w:pPr>
            <w:r>
              <w:rPr>
                <w:rFonts w:asciiTheme="minorHAnsi" w:hAnsiTheme="minorHAnsi" w:cs="Arial"/>
                <w:sz w:val="20"/>
                <w:lang w:eastAsia="en-GB"/>
              </w:rPr>
              <w:t>Applied Management</w:t>
            </w:r>
          </w:p>
        </w:tc>
        <w:tc>
          <w:tcPr>
            <w:tcW w:w="709" w:type="dxa"/>
          </w:tcPr>
          <w:p w14:paraId="0481952E" w14:textId="01B5B24A" w:rsidR="007252BB" w:rsidRPr="009B73D2" w:rsidRDefault="007252BB" w:rsidP="009B73D2">
            <w:pPr>
              <w:jc w:val="both"/>
              <w:rPr>
                <w:sz w:val="20"/>
                <w:szCs w:val="20"/>
                <w:lang w:val="en-GB"/>
              </w:rPr>
            </w:pPr>
            <w:r>
              <w:rPr>
                <w:sz w:val="20"/>
                <w:szCs w:val="20"/>
                <w:lang w:val="en-GB"/>
              </w:rPr>
              <w:t>6</w:t>
            </w:r>
          </w:p>
        </w:tc>
        <w:tc>
          <w:tcPr>
            <w:tcW w:w="850" w:type="dxa"/>
          </w:tcPr>
          <w:p w14:paraId="7A44BBF5" w14:textId="32857BA1" w:rsidR="007252BB" w:rsidRPr="009B73D2" w:rsidRDefault="007252BB" w:rsidP="009B73D2">
            <w:pPr>
              <w:jc w:val="both"/>
              <w:rPr>
                <w:sz w:val="20"/>
                <w:szCs w:val="20"/>
                <w:lang w:val="en-GB"/>
              </w:rPr>
            </w:pPr>
            <w:r>
              <w:rPr>
                <w:sz w:val="20"/>
                <w:szCs w:val="20"/>
                <w:lang w:val="en-GB"/>
              </w:rPr>
              <w:t>15</w:t>
            </w:r>
          </w:p>
        </w:tc>
        <w:tc>
          <w:tcPr>
            <w:tcW w:w="1559" w:type="dxa"/>
          </w:tcPr>
          <w:p w14:paraId="39EB9353" w14:textId="45E4A0EC" w:rsidR="007252BB" w:rsidRPr="00F32ED8" w:rsidRDefault="007252BB" w:rsidP="003D25D2">
            <w:pPr>
              <w:rPr>
                <w:sz w:val="16"/>
                <w:szCs w:val="16"/>
                <w:lang w:val="en-GB"/>
              </w:rPr>
            </w:pPr>
            <w:r>
              <w:rPr>
                <w:sz w:val="16"/>
                <w:szCs w:val="16"/>
                <w:lang w:val="en-GB"/>
              </w:rPr>
              <w:t>BIBM571</w:t>
            </w:r>
          </w:p>
        </w:tc>
        <w:tc>
          <w:tcPr>
            <w:tcW w:w="1418" w:type="dxa"/>
          </w:tcPr>
          <w:p w14:paraId="1D7FB198" w14:textId="77777777" w:rsidR="007252BB" w:rsidRPr="009B73D2" w:rsidRDefault="007252BB" w:rsidP="009B73D2">
            <w:pPr>
              <w:jc w:val="both"/>
              <w:rPr>
                <w:sz w:val="20"/>
                <w:szCs w:val="20"/>
                <w:lang w:val="en-GB"/>
              </w:rPr>
            </w:pPr>
          </w:p>
        </w:tc>
      </w:tr>
      <w:tr w:rsidR="00517B21" w:rsidRPr="009B73D2" w14:paraId="23A7BE17" w14:textId="77777777" w:rsidTr="00121341">
        <w:tc>
          <w:tcPr>
            <w:tcW w:w="1088" w:type="dxa"/>
          </w:tcPr>
          <w:p w14:paraId="55EBDDF0" w14:textId="75342E87" w:rsidR="00517B21" w:rsidRPr="009B73D2" w:rsidRDefault="00517B21" w:rsidP="009B73D2">
            <w:pPr>
              <w:pStyle w:val="Heading1"/>
              <w:outlineLvl w:val="0"/>
              <w:rPr>
                <w:rFonts w:asciiTheme="minorHAnsi" w:hAnsiTheme="minorHAnsi" w:cs="Arial"/>
                <w:bCs/>
                <w:sz w:val="20"/>
                <w:lang w:eastAsia="en-GB"/>
              </w:rPr>
            </w:pPr>
            <w:r w:rsidRPr="009B73D2">
              <w:rPr>
                <w:rFonts w:asciiTheme="minorHAnsi" w:hAnsiTheme="minorHAnsi" w:cs="Arial"/>
                <w:bCs/>
                <w:sz w:val="20"/>
                <w:lang w:eastAsia="en-GB"/>
              </w:rPr>
              <w:t>BIBM688</w:t>
            </w:r>
          </w:p>
        </w:tc>
        <w:tc>
          <w:tcPr>
            <w:tcW w:w="3480" w:type="dxa"/>
          </w:tcPr>
          <w:p w14:paraId="54AE36B9" w14:textId="6DE9D764" w:rsidR="00517B21" w:rsidRPr="009B73D2" w:rsidRDefault="00517B21" w:rsidP="009B73D2">
            <w:pPr>
              <w:pStyle w:val="Heading1"/>
              <w:outlineLvl w:val="0"/>
              <w:rPr>
                <w:rFonts w:asciiTheme="minorHAnsi" w:hAnsiTheme="minorHAnsi" w:cs="Arial"/>
                <w:sz w:val="20"/>
                <w:lang w:eastAsia="en-GB"/>
              </w:rPr>
            </w:pPr>
            <w:r w:rsidRPr="009B73D2">
              <w:rPr>
                <w:rFonts w:asciiTheme="minorHAnsi" w:hAnsiTheme="minorHAnsi" w:cs="Arial"/>
                <w:sz w:val="20"/>
                <w:lang w:eastAsia="en-GB"/>
              </w:rPr>
              <w:t>Research Methodology</w:t>
            </w:r>
          </w:p>
        </w:tc>
        <w:tc>
          <w:tcPr>
            <w:tcW w:w="709" w:type="dxa"/>
          </w:tcPr>
          <w:p w14:paraId="3A763EAF" w14:textId="3EF91C2D" w:rsidR="00517B21" w:rsidRPr="009B73D2" w:rsidRDefault="00517B21" w:rsidP="009B73D2">
            <w:pPr>
              <w:jc w:val="both"/>
              <w:rPr>
                <w:sz w:val="20"/>
                <w:szCs w:val="20"/>
                <w:lang w:val="en-GB"/>
              </w:rPr>
            </w:pPr>
            <w:r w:rsidRPr="009B73D2">
              <w:rPr>
                <w:sz w:val="20"/>
                <w:szCs w:val="20"/>
                <w:lang w:val="en-GB"/>
              </w:rPr>
              <w:t>6</w:t>
            </w:r>
          </w:p>
        </w:tc>
        <w:tc>
          <w:tcPr>
            <w:tcW w:w="850" w:type="dxa"/>
          </w:tcPr>
          <w:p w14:paraId="654F937E" w14:textId="75BAC622" w:rsidR="00517B21" w:rsidRPr="009B73D2" w:rsidRDefault="00517B21" w:rsidP="009B73D2">
            <w:pPr>
              <w:jc w:val="both"/>
              <w:rPr>
                <w:sz w:val="20"/>
                <w:szCs w:val="20"/>
                <w:lang w:val="en-GB"/>
              </w:rPr>
            </w:pPr>
            <w:r w:rsidRPr="009B73D2">
              <w:rPr>
                <w:sz w:val="20"/>
                <w:szCs w:val="20"/>
                <w:lang w:val="en-GB"/>
              </w:rPr>
              <w:t>15</w:t>
            </w:r>
          </w:p>
        </w:tc>
        <w:tc>
          <w:tcPr>
            <w:tcW w:w="1559" w:type="dxa"/>
          </w:tcPr>
          <w:p w14:paraId="38DA3366" w14:textId="19335442" w:rsidR="00517B21" w:rsidRPr="009B73D2" w:rsidRDefault="003D25D2" w:rsidP="003D25D2">
            <w:pPr>
              <w:rPr>
                <w:sz w:val="20"/>
                <w:szCs w:val="20"/>
                <w:lang w:val="en-GB"/>
              </w:rPr>
            </w:pPr>
            <w:r w:rsidRPr="00F32ED8">
              <w:rPr>
                <w:sz w:val="16"/>
                <w:szCs w:val="16"/>
                <w:lang w:val="en-GB"/>
              </w:rPr>
              <w:t>Students mus</w:t>
            </w:r>
            <w:r>
              <w:rPr>
                <w:sz w:val="16"/>
                <w:szCs w:val="16"/>
                <w:lang w:val="en-GB"/>
              </w:rPr>
              <w:t>t complete and pass at least four</w:t>
            </w:r>
            <w:r w:rsidRPr="00F32ED8">
              <w:rPr>
                <w:sz w:val="16"/>
                <w:szCs w:val="16"/>
                <w:lang w:val="en-GB"/>
              </w:rPr>
              <w:t xml:space="preserve"> (</w:t>
            </w:r>
            <w:r>
              <w:rPr>
                <w:sz w:val="16"/>
                <w:szCs w:val="16"/>
                <w:lang w:val="en-GB"/>
              </w:rPr>
              <w:t>4) level 6 modules</w:t>
            </w:r>
          </w:p>
        </w:tc>
        <w:tc>
          <w:tcPr>
            <w:tcW w:w="1418" w:type="dxa"/>
          </w:tcPr>
          <w:p w14:paraId="25F295BD" w14:textId="77777777" w:rsidR="00517B21" w:rsidRPr="009B73D2" w:rsidRDefault="00517B21" w:rsidP="009B73D2">
            <w:pPr>
              <w:jc w:val="both"/>
              <w:rPr>
                <w:sz w:val="20"/>
                <w:szCs w:val="20"/>
                <w:lang w:val="en-GB"/>
              </w:rPr>
            </w:pPr>
          </w:p>
        </w:tc>
      </w:tr>
      <w:tr w:rsidR="00517B21" w:rsidRPr="009B73D2" w14:paraId="3CD37024" w14:textId="77777777" w:rsidTr="00121341">
        <w:tc>
          <w:tcPr>
            <w:tcW w:w="1088" w:type="dxa"/>
          </w:tcPr>
          <w:p w14:paraId="0C27FD5C" w14:textId="1681F0B8" w:rsidR="00517B21" w:rsidRPr="009B73D2" w:rsidRDefault="00517B21" w:rsidP="009B73D2">
            <w:pPr>
              <w:pStyle w:val="Heading1"/>
              <w:outlineLvl w:val="0"/>
              <w:rPr>
                <w:rFonts w:asciiTheme="minorHAnsi" w:hAnsiTheme="minorHAnsi" w:cs="Arial"/>
                <w:bCs/>
                <w:sz w:val="20"/>
                <w:lang w:eastAsia="en-GB"/>
              </w:rPr>
            </w:pPr>
            <w:r w:rsidRPr="009B73D2">
              <w:rPr>
                <w:rFonts w:asciiTheme="minorHAnsi" w:hAnsiTheme="minorHAnsi" w:cs="Arial"/>
                <w:bCs/>
                <w:sz w:val="20"/>
                <w:lang w:eastAsia="en-GB"/>
              </w:rPr>
              <w:t>BIBM779</w:t>
            </w:r>
          </w:p>
        </w:tc>
        <w:tc>
          <w:tcPr>
            <w:tcW w:w="3480" w:type="dxa"/>
          </w:tcPr>
          <w:p w14:paraId="752F6479" w14:textId="33CDF734" w:rsidR="00517B21" w:rsidRPr="009B73D2" w:rsidRDefault="00517B21" w:rsidP="00E10378">
            <w:pPr>
              <w:pStyle w:val="Heading1"/>
              <w:outlineLvl w:val="0"/>
              <w:rPr>
                <w:rFonts w:asciiTheme="minorHAnsi" w:hAnsiTheme="minorHAnsi" w:cs="Arial"/>
                <w:sz w:val="20"/>
                <w:lang w:eastAsia="en-GB"/>
              </w:rPr>
            </w:pPr>
            <w:r w:rsidRPr="009B73D2">
              <w:rPr>
                <w:rFonts w:asciiTheme="minorHAnsi" w:hAnsiTheme="minorHAnsi" w:cs="Arial"/>
                <w:bCs/>
                <w:sz w:val="20"/>
                <w:lang w:eastAsia="en-GB"/>
              </w:rPr>
              <w:t>Co-operative Education Project (All students except NZICA/CPA Accounting pathway)</w:t>
            </w:r>
          </w:p>
        </w:tc>
        <w:tc>
          <w:tcPr>
            <w:tcW w:w="709" w:type="dxa"/>
          </w:tcPr>
          <w:p w14:paraId="362E5CAF" w14:textId="1E2B8FC4" w:rsidR="00517B21" w:rsidRPr="009B73D2" w:rsidRDefault="00517B21" w:rsidP="009B73D2">
            <w:pPr>
              <w:jc w:val="both"/>
              <w:rPr>
                <w:sz w:val="20"/>
                <w:szCs w:val="20"/>
                <w:lang w:val="en-GB"/>
              </w:rPr>
            </w:pPr>
            <w:r w:rsidRPr="009B73D2">
              <w:rPr>
                <w:sz w:val="20"/>
                <w:szCs w:val="20"/>
                <w:lang w:val="en-GB"/>
              </w:rPr>
              <w:t>7</w:t>
            </w:r>
          </w:p>
        </w:tc>
        <w:tc>
          <w:tcPr>
            <w:tcW w:w="850" w:type="dxa"/>
          </w:tcPr>
          <w:p w14:paraId="2BA6809D" w14:textId="0837030F" w:rsidR="00517B21" w:rsidRPr="009B73D2" w:rsidRDefault="00517B21" w:rsidP="009B73D2">
            <w:pPr>
              <w:jc w:val="both"/>
              <w:rPr>
                <w:sz w:val="20"/>
                <w:szCs w:val="20"/>
                <w:lang w:val="en-GB"/>
              </w:rPr>
            </w:pPr>
            <w:r w:rsidRPr="009B73D2">
              <w:rPr>
                <w:sz w:val="20"/>
                <w:szCs w:val="20"/>
                <w:lang w:val="en-GB"/>
              </w:rPr>
              <w:t>60</w:t>
            </w:r>
          </w:p>
        </w:tc>
        <w:tc>
          <w:tcPr>
            <w:tcW w:w="1559" w:type="dxa"/>
          </w:tcPr>
          <w:p w14:paraId="2DA0D51D" w14:textId="0D39D115" w:rsidR="00517B21" w:rsidRPr="009B73D2" w:rsidRDefault="001050CE" w:rsidP="009B73D2">
            <w:pPr>
              <w:jc w:val="both"/>
              <w:rPr>
                <w:sz w:val="20"/>
                <w:szCs w:val="20"/>
                <w:lang w:val="en-GB"/>
              </w:rPr>
            </w:pPr>
            <w:r>
              <w:rPr>
                <w:sz w:val="20"/>
                <w:szCs w:val="20"/>
                <w:lang w:val="en-GB"/>
              </w:rPr>
              <w:t>BIBM688</w:t>
            </w:r>
          </w:p>
        </w:tc>
        <w:tc>
          <w:tcPr>
            <w:tcW w:w="1418" w:type="dxa"/>
          </w:tcPr>
          <w:p w14:paraId="0E1C775B" w14:textId="77777777" w:rsidR="00517B21" w:rsidRPr="009B73D2" w:rsidRDefault="00517B21" w:rsidP="009B73D2">
            <w:pPr>
              <w:jc w:val="both"/>
              <w:rPr>
                <w:sz w:val="20"/>
                <w:szCs w:val="20"/>
                <w:lang w:val="en-GB"/>
              </w:rPr>
            </w:pPr>
          </w:p>
        </w:tc>
      </w:tr>
      <w:tr w:rsidR="00517B21" w:rsidRPr="009B73D2" w14:paraId="0E7331CD" w14:textId="77777777" w:rsidTr="00121341">
        <w:tc>
          <w:tcPr>
            <w:tcW w:w="1088" w:type="dxa"/>
          </w:tcPr>
          <w:p w14:paraId="42DB934D" w14:textId="77777777" w:rsidR="00517B21" w:rsidRPr="009B73D2" w:rsidRDefault="00517B21" w:rsidP="009B73D2">
            <w:pPr>
              <w:pStyle w:val="Heading1"/>
              <w:outlineLvl w:val="0"/>
              <w:rPr>
                <w:rFonts w:asciiTheme="minorHAnsi" w:hAnsiTheme="minorHAnsi" w:cs="Arial"/>
                <w:bCs/>
                <w:sz w:val="20"/>
                <w:lang w:eastAsia="en-GB"/>
              </w:rPr>
            </w:pPr>
          </w:p>
        </w:tc>
        <w:tc>
          <w:tcPr>
            <w:tcW w:w="3480" w:type="dxa"/>
          </w:tcPr>
          <w:p w14:paraId="7CAEB8FA" w14:textId="744A3CC5" w:rsidR="00517B21" w:rsidRPr="009B73D2" w:rsidRDefault="00517B21" w:rsidP="009B73D2">
            <w:pPr>
              <w:pStyle w:val="Heading1"/>
              <w:outlineLvl w:val="0"/>
              <w:rPr>
                <w:rFonts w:asciiTheme="minorHAnsi" w:hAnsiTheme="minorHAnsi" w:cs="Arial"/>
                <w:bCs/>
                <w:sz w:val="20"/>
                <w:lang w:eastAsia="en-GB"/>
              </w:rPr>
            </w:pPr>
            <w:r w:rsidRPr="009B73D2">
              <w:rPr>
                <w:rFonts w:asciiTheme="minorHAnsi" w:hAnsiTheme="minorHAnsi" w:cs="Arial"/>
                <w:b/>
                <w:bCs/>
                <w:sz w:val="20"/>
                <w:lang w:eastAsia="en-GB"/>
              </w:rPr>
              <w:t>or</w:t>
            </w:r>
          </w:p>
        </w:tc>
        <w:tc>
          <w:tcPr>
            <w:tcW w:w="709" w:type="dxa"/>
          </w:tcPr>
          <w:p w14:paraId="55FB3E03" w14:textId="77777777" w:rsidR="00517B21" w:rsidRPr="009B73D2" w:rsidRDefault="00517B21" w:rsidP="009B73D2">
            <w:pPr>
              <w:jc w:val="both"/>
              <w:rPr>
                <w:sz w:val="20"/>
                <w:szCs w:val="20"/>
                <w:lang w:val="en-GB"/>
              </w:rPr>
            </w:pPr>
          </w:p>
        </w:tc>
        <w:tc>
          <w:tcPr>
            <w:tcW w:w="850" w:type="dxa"/>
          </w:tcPr>
          <w:p w14:paraId="2286E836" w14:textId="77777777" w:rsidR="00517B21" w:rsidRPr="009B73D2" w:rsidRDefault="00517B21" w:rsidP="009B73D2">
            <w:pPr>
              <w:jc w:val="both"/>
              <w:rPr>
                <w:sz w:val="20"/>
                <w:szCs w:val="20"/>
                <w:lang w:val="en-GB"/>
              </w:rPr>
            </w:pPr>
          </w:p>
        </w:tc>
        <w:tc>
          <w:tcPr>
            <w:tcW w:w="1559" w:type="dxa"/>
          </w:tcPr>
          <w:p w14:paraId="2C872168" w14:textId="77777777" w:rsidR="00517B21" w:rsidRPr="009B73D2" w:rsidRDefault="00517B21" w:rsidP="009B73D2">
            <w:pPr>
              <w:jc w:val="both"/>
              <w:rPr>
                <w:sz w:val="20"/>
                <w:szCs w:val="20"/>
                <w:lang w:val="en-GB"/>
              </w:rPr>
            </w:pPr>
          </w:p>
        </w:tc>
        <w:tc>
          <w:tcPr>
            <w:tcW w:w="1418" w:type="dxa"/>
          </w:tcPr>
          <w:p w14:paraId="571958B0" w14:textId="77777777" w:rsidR="00517B21" w:rsidRPr="009B73D2" w:rsidRDefault="00517B21" w:rsidP="009B73D2">
            <w:pPr>
              <w:jc w:val="both"/>
              <w:rPr>
                <w:sz w:val="20"/>
                <w:szCs w:val="20"/>
                <w:lang w:val="en-GB"/>
              </w:rPr>
            </w:pPr>
          </w:p>
        </w:tc>
      </w:tr>
      <w:tr w:rsidR="00517B21" w:rsidRPr="009B73D2" w14:paraId="721DF4EF" w14:textId="77777777" w:rsidTr="00121341">
        <w:tc>
          <w:tcPr>
            <w:tcW w:w="1088" w:type="dxa"/>
          </w:tcPr>
          <w:p w14:paraId="488EC455" w14:textId="024A56FC" w:rsidR="00517B21" w:rsidRPr="009B73D2" w:rsidRDefault="00517B21" w:rsidP="009B73D2">
            <w:pPr>
              <w:pStyle w:val="Heading1"/>
              <w:outlineLvl w:val="0"/>
              <w:rPr>
                <w:rFonts w:asciiTheme="minorHAnsi" w:hAnsiTheme="minorHAnsi" w:cs="Arial"/>
                <w:bCs/>
                <w:sz w:val="20"/>
                <w:lang w:eastAsia="en-GB"/>
              </w:rPr>
            </w:pPr>
            <w:r w:rsidRPr="009B73D2">
              <w:rPr>
                <w:rFonts w:asciiTheme="minorHAnsi" w:hAnsiTheme="minorHAnsi" w:cs="Arial"/>
                <w:bCs/>
                <w:sz w:val="20"/>
                <w:lang w:eastAsia="en-GB"/>
              </w:rPr>
              <w:t>BIBM789</w:t>
            </w:r>
          </w:p>
        </w:tc>
        <w:tc>
          <w:tcPr>
            <w:tcW w:w="3480" w:type="dxa"/>
          </w:tcPr>
          <w:p w14:paraId="280EBB82" w14:textId="78F7B312" w:rsidR="00517B21" w:rsidRPr="009B73D2" w:rsidRDefault="00517B21" w:rsidP="009B73D2">
            <w:pPr>
              <w:pStyle w:val="Heading1"/>
              <w:outlineLvl w:val="0"/>
              <w:rPr>
                <w:rFonts w:asciiTheme="minorHAnsi" w:hAnsiTheme="minorHAnsi" w:cs="Arial"/>
                <w:b/>
                <w:bCs/>
                <w:sz w:val="20"/>
                <w:lang w:eastAsia="en-GB"/>
              </w:rPr>
            </w:pPr>
            <w:r w:rsidRPr="009B73D2">
              <w:rPr>
                <w:rFonts w:asciiTheme="minorHAnsi" w:hAnsiTheme="minorHAnsi" w:cs="Arial"/>
                <w:bCs/>
                <w:sz w:val="20"/>
                <w:lang w:eastAsia="en-GB"/>
              </w:rPr>
              <w:t>Industry Project (NZICA/CPA Accounting pathway only)</w:t>
            </w:r>
          </w:p>
        </w:tc>
        <w:tc>
          <w:tcPr>
            <w:tcW w:w="709" w:type="dxa"/>
          </w:tcPr>
          <w:p w14:paraId="583C40C5" w14:textId="519DBC37" w:rsidR="00517B21" w:rsidRPr="009B73D2" w:rsidRDefault="00517B21" w:rsidP="009B73D2">
            <w:pPr>
              <w:jc w:val="both"/>
              <w:rPr>
                <w:sz w:val="20"/>
                <w:szCs w:val="20"/>
                <w:lang w:val="en-GB"/>
              </w:rPr>
            </w:pPr>
            <w:r w:rsidRPr="009B73D2">
              <w:rPr>
                <w:sz w:val="20"/>
                <w:szCs w:val="20"/>
                <w:lang w:val="en-GB"/>
              </w:rPr>
              <w:t>7</w:t>
            </w:r>
          </w:p>
        </w:tc>
        <w:tc>
          <w:tcPr>
            <w:tcW w:w="850" w:type="dxa"/>
          </w:tcPr>
          <w:p w14:paraId="1A8D978A" w14:textId="2B4A725B" w:rsidR="00517B21" w:rsidRPr="009B73D2" w:rsidRDefault="00517B21" w:rsidP="009B73D2">
            <w:pPr>
              <w:jc w:val="both"/>
              <w:rPr>
                <w:sz w:val="20"/>
                <w:szCs w:val="20"/>
                <w:lang w:val="en-GB"/>
              </w:rPr>
            </w:pPr>
            <w:r w:rsidRPr="009B73D2">
              <w:rPr>
                <w:sz w:val="20"/>
                <w:szCs w:val="20"/>
                <w:lang w:val="en-GB"/>
              </w:rPr>
              <w:t>45</w:t>
            </w:r>
          </w:p>
        </w:tc>
        <w:tc>
          <w:tcPr>
            <w:tcW w:w="1559" w:type="dxa"/>
          </w:tcPr>
          <w:p w14:paraId="44FB5808" w14:textId="491C8637" w:rsidR="00517B21" w:rsidRPr="009B73D2" w:rsidRDefault="001050CE" w:rsidP="001050CE">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796D0F02" w14:textId="77777777" w:rsidR="00517B21" w:rsidRPr="009B73D2" w:rsidRDefault="00517B21" w:rsidP="009B73D2">
            <w:pPr>
              <w:jc w:val="both"/>
              <w:rPr>
                <w:sz w:val="20"/>
                <w:szCs w:val="20"/>
                <w:lang w:val="en-GB"/>
              </w:rPr>
            </w:pPr>
          </w:p>
        </w:tc>
      </w:tr>
    </w:tbl>
    <w:p w14:paraId="68058FEA" w14:textId="301E2AD7" w:rsidR="001B64D1" w:rsidRDefault="001B64D1" w:rsidP="009B73D2">
      <w:pPr>
        <w:spacing w:after="0" w:line="240" w:lineRule="auto"/>
        <w:rPr>
          <w:rFonts w:eastAsia="Times New Roman" w:cs="Arial"/>
          <w:b/>
          <w:bCs/>
          <w:sz w:val="20"/>
          <w:szCs w:val="20"/>
          <w:lang w:val="en-US" w:eastAsia="en-GB"/>
        </w:rPr>
      </w:pPr>
    </w:p>
    <w:p w14:paraId="6856F6C0" w14:textId="4D30D6F5" w:rsidR="0004343A" w:rsidRPr="001B64D1" w:rsidRDefault="001B64D1" w:rsidP="009B73D2">
      <w:pPr>
        <w:spacing w:after="0" w:line="240" w:lineRule="auto"/>
        <w:rPr>
          <w:rFonts w:eastAsia="Times New Roman" w:cs="Arial"/>
          <w:bCs/>
          <w:sz w:val="20"/>
          <w:szCs w:val="20"/>
          <w:u w:val="single"/>
          <w:lang w:val="en-US" w:eastAsia="en-GB"/>
        </w:rPr>
      </w:pPr>
      <w:r w:rsidRPr="001B64D1">
        <w:rPr>
          <w:rFonts w:eastAsia="Times New Roman" w:cs="Arial"/>
          <w:b/>
          <w:bCs/>
          <w:sz w:val="20"/>
          <w:szCs w:val="20"/>
          <w:u w:val="single"/>
          <w:lang w:val="en-US" w:eastAsia="en-GB"/>
        </w:rPr>
        <w:t xml:space="preserve">Group B </w:t>
      </w:r>
      <w:r w:rsidR="0004343A" w:rsidRPr="001B64D1">
        <w:rPr>
          <w:rFonts w:eastAsia="Times New Roman" w:cs="Arial"/>
          <w:bCs/>
          <w:sz w:val="20"/>
          <w:szCs w:val="20"/>
          <w:u w:val="single"/>
          <w:lang w:val="en-US" w:eastAsia="en-GB"/>
        </w:rPr>
        <w:t>Accounting (non-NZICA/CPA Pathway)</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7CE4FF47" w14:textId="77777777" w:rsidTr="00517B21">
        <w:tc>
          <w:tcPr>
            <w:tcW w:w="1088" w:type="dxa"/>
          </w:tcPr>
          <w:p w14:paraId="27A4BBEE"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75CA5D7E"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6F71A847"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76518F38"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31F0590C"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6C94E504"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6697F850" w14:textId="77777777" w:rsidTr="00517B21">
        <w:tc>
          <w:tcPr>
            <w:tcW w:w="1088" w:type="dxa"/>
          </w:tcPr>
          <w:p w14:paraId="064F74F8" w14:textId="72D1CBD8" w:rsidR="00517B21" w:rsidRPr="009B73D2" w:rsidRDefault="00517B21" w:rsidP="009B73D2">
            <w:pPr>
              <w:jc w:val="both"/>
              <w:rPr>
                <w:b/>
                <w:sz w:val="20"/>
                <w:szCs w:val="20"/>
                <w:lang w:val="en-GB"/>
              </w:rPr>
            </w:pPr>
            <w:r w:rsidRPr="009B73D2">
              <w:rPr>
                <w:rFonts w:eastAsia="Times New Roman" w:cs="Times New Roman"/>
                <w:sz w:val="20"/>
                <w:szCs w:val="20"/>
                <w:lang w:eastAsia="en-GB"/>
              </w:rPr>
              <w:t>BIBM602</w:t>
            </w:r>
          </w:p>
        </w:tc>
        <w:tc>
          <w:tcPr>
            <w:tcW w:w="3480" w:type="dxa"/>
          </w:tcPr>
          <w:p w14:paraId="3147010C" w14:textId="34B466AA" w:rsidR="00517B21" w:rsidRPr="009B73D2" w:rsidRDefault="00517B21" w:rsidP="009B73D2">
            <w:pPr>
              <w:jc w:val="both"/>
              <w:rPr>
                <w:b/>
                <w:sz w:val="20"/>
                <w:szCs w:val="20"/>
                <w:lang w:val="en-GB"/>
              </w:rPr>
            </w:pPr>
            <w:r w:rsidRPr="009B73D2">
              <w:rPr>
                <w:rFonts w:eastAsia="Times New Roman" w:cs="Times New Roman"/>
                <w:sz w:val="20"/>
                <w:szCs w:val="20"/>
                <w:lang w:eastAsia="en-GB"/>
              </w:rPr>
              <w:t>Intermediate Financial Accounting</w:t>
            </w:r>
          </w:p>
        </w:tc>
        <w:tc>
          <w:tcPr>
            <w:tcW w:w="709" w:type="dxa"/>
          </w:tcPr>
          <w:p w14:paraId="0BFFF09F" w14:textId="51825134" w:rsidR="00517B21" w:rsidRPr="009B73D2" w:rsidRDefault="00517B21" w:rsidP="009B73D2">
            <w:pPr>
              <w:jc w:val="both"/>
              <w:rPr>
                <w:b/>
                <w:sz w:val="20"/>
                <w:szCs w:val="20"/>
                <w:lang w:val="en-GB"/>
              </w:rPr>
            </w:pPr>
            <w:r w:rsidRPr="009B73D2">
              <w:rPr>
                <w:sz w:val="20"/>
                <w:szCs w:val="20"/>
                <w:lang w:val="en-GB"/>
              </w:rPr>
              <w:t>6</w:t>
            </w:r>
          </w:p>
        </w:tc>
        <w:tc>
          <w:tcPr>
            <w:tcW w:w="850" w:type="dxa"/>
          </w:tcPr>
          <w:p w14:paraId="74BEAD45" w14:textId="285DEABE"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0101442F" w14:textId="77777777" w:rsidR="00781C11" w:rsidRDefault="00EA2BF7" w:rsidP="009B73D2">
            <w:pPr>
              <w:jc w:val="both"/>
              <w:rPr>
                <w:sz w:val="20"/>
                <w:szCs w:val="20"/>
                <w:lang w:val="en-GB"/>
              </w:rPr>
            </w:pPr>
            <w:r w:rsidRPr="00EA2BF7">
              <w:rPr>
                <w:sz w:val="20"/>
                <w:szCs w:val="20"/>
                <w:lang w:val="en-GB"/>
              </w:rPr>
              <w:t>BIBM500</w:t>
            </w:r>
          </w:p>
          <w:p w14:paraId="520A2208" w14:textId="52D1729F" w:rsidR="00517B21" w:rsidRPr="00EA2BF7" w:rsidRDefault="00781C11" w:rsidP="009B73D2">
            <w:pPr>
              <w:jc w:val="both"/>
              <w:rPr>
                <w:sz w:val="20"/>
                <w:szCs w:val="20"/>
                <w:lang w:val="en-GB"/>
              </w:rPr>
            </w:pPr>
            <w:r>
              <w:rPr>
                <w:sz w:val="20"/>
                <w:szCs w:val="20"/>
                <w:lang w:val="en-GB"/>
              </w:rPr>
              <w:t>BIBM501</w:t>
            </w:r>
          </w:p>
        </w:tc>
        <w:tc>
          <w:tcPr>
            <w:tcW w:w="1418" w:type="dxa"/>
          </w:tcPr>
          <w:p w14:paraId="69C87162" w14:textId="77777777" w:rsidR="00517B21" w:rsidRPr="009B73D2" w:rsidRDefault="00517B21" w:rsidP="009B73D2">
            <w:pPr>
              <w:jc w:val="both"/>
              <w:rPr>
                <w:b/>
                <w:sz w:val="20"/>
                <w:szCs w:val="20"/>
                <w:lang w:val="en-GB"/>
              </w:rPr>
            </w:pPr>
          </w:p>
        </w:tc>
      </w:tr>
      <w:tr w:rsidR="00517B21" w:rsidRPr="009B73D2" w14:paraId="14938588" w14:textId="77777777" w:rsidTr="00517B21">
        <w:tc>
          <w:tcPr>
            <w:tcW w:w="1088" w:type="dxa"/>
          </w:tcPr>
          <w:p w14:paraId="6F1DF21F" w14:textId="360154CF" w:rsidR="00517B21" w:rsidRPr="009B73D2" w:rsidRDefault="00517B21" w:rsidP="009B73D2">
            <w:pPr>
              <w:jc w:val="both"/>
              <w:rPr>
                <w:b/>
                <w:sz w:val="20"/>
                <w:szCs w:val="20"/>
                <w:lang w:val="en-GB"/>
              </w:rPr>
            </w:pPr>
            <w:r w:rsidRPr="009B73D2">
              <w:rPr>
                <w:rFonts w:eastAsia="Times New Roman" w:cs="Times New Roman"/>
                <w:sz w:val="20"/>
                <w:szCs w:val="20"/>
                <w:lang w:eastAsia="en-GB"/>
              </w:rPr>
              <w:t>BIBM603</w:t>
            </w:r>
          </w:p>
        </w:tc>
        <w:tc>
          <w:tcPr>
            <w:tcW w:w="3480" w:type="dxa"/>
          </w:tcPr>
          <w:p w14:paraId="6ADE8007" w14:textId="06F9F86B" w:rsidR="00517B21" w:rsidRPr="009B73D2" w:rsidRDefault="00517B21" w:rsidP="009B73D2">
            <w:pPr>
              <w:jc w:val="both"/>
              <w:rPr>
                <w:b/>
                <w:sz w:val="20"/>
                <w:szCs w:val="20"/>
                <w:lang w:val="en-GB"/>
              </w:rPr>
            </w:pPr>
            <w:r w:rsidRPr="009B73D2">
              <w:rPr>
                <w:rFonts w:eastAsia="Times New Roman" w:cs="Times New Roman"/>
                <w:sz w:val="20"/>
                <w:szCs w:val="20"/>
                <w:lang w:eastAsia="en-GB"/>
              </w:rPr>
              <w:t>Intermediate Management Accounting</w:t>
            </w:r>
          </w:p>
        </w:tc>
        <w:tc>
          <w:tcPr>
            <w:tcW w:w="709" w:type="dxa"/>
          </w:tcPr>
          <w:p w14:paraId="74E2749E" w14:textId="46836F5E" w:rsidR="00517B21" w:rsidRPr="009B73D2" w:rsidRDefault="00517B21" w:rsidP="009B73D2">
            <w:pPr>
              <w:jc w:val="both"/>
              <w:rPr>
                <w:b/>
                <w:sz w:val="20"/>
                <w:szCs w:val="20"/>
                <w:lang w:val="en-GB"/>
              </w:rPr>
            </w:pPr>
            <w:r w:rsidRPr="009B73D2">
              <w:rPr>
                <w:sz w:val="20"/>
                <w:szCs w:val="20"/>
                <w:lang w:val="en-GB"/>
              </w:rPr>
              <w:t>6</w:t>
            </w:r>
          </w:p>
        </w:tc>
        <w:tc>
          <w:tcPr>
            <w:tcW w:w="850" w:type="dxa"/>
          </w:tcPr>
          <w:p w14:paraId="2EA0B6C7" w14:textId="2958C411"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6690C0FD" w14:textId="38FF95CC" w:rsidR="00517B21" w:rsidRPr="009B73D2" w:rsidRDefault="00EA2BF7" w:rsidP="009B73D2">
            <w:pPr>
              <w:jc w:val="both"/>
              <w:rPr>
                <w:b/>
                <w:sz w:val="20"/>
                <w:szCs w:val="20"/>
                <w:lang w:val="en-GB"/>
              </w:rPr>
            </w:pPr>
            <w:r w:rsidRPr="00EA2BF7">
              <w:rPr>
                <w:sz w:val="20"/>
                <w:szCs w:val="20"/>
                <w:lang w:val="en-GB"/>
              </w:rPr>
              <w:t>BIBM500</w:t>
            </w:r>
          </w:p>
        </w:tc>
        <w:tc>
          <w:tcPr>
            <w:tcW w:w="1418" w:type="dxa"/>
          </w:tcPr>
          <w:p w14:paraId="5A489BCD" w14:textId="77777777" w:rsidR="00517B21" w:rsidRPr="009B73D2" w:rsidRDefault="00517B21" w:rsidP="009B73D2">
            <w:pPr>
              <w:jc w:val="both"/>
              <w:rPr>
                <w:b/>
                <w:sz w:val="20"/>
                <w:szCs w:val="20"/>
                <w:lang w:val="en-GB"/>
              </w:rPr>
            </w:pPr>
          </w:p>
        </w:tc>
      </w:tr>
      <w:tr w:rsidR="00517B21" w:rsidRPr="009B73D2" w14:paraId="22034FCE" w14:textId="77777777" w:rsidTr="00517B21">
        <w:tc>
          <w:tcPr>
            <w:tcW w:w="1088" w:type="dxa"/>
          </w:tcPr>
          <w:p w14:paraId="78228434" w14:textId="741967A0"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BIBM604</w:t>
            </w:r>
          </w:p>
        </w:tc>
        <w:tc>
          <w:tcPr>
            <w:tcW w:w="3480" w:type="dxa"/>
          </w:tcPr>
          <w:p w14:paraId="5F36A7B7" w14:textId="0DA96482"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Taxation in NZ</w:t>
            </w:r>
          </w:p>
        </w:tc>
        <w:tc>
          <w:tcPr>
            <w:tcW w:w="709" w:type="dxa"/>
          </w:tcPr>
          <w:p w14:paraId="4ECCF5D1" w14:textId="36817A9C" w:rsidR="00517B21" w:rsidRPr="009B73D2" w:rsidRDefault="00517B21" w:rsidP="009B73D2">
            <w:pPr>
              <w:jc w:val="both"/>
              <w:rPr>
                <w:sz w:val="20"/>
                <w:szCs w:val="20"/>
                <w:lang w:val="en-GB"/>
              </w:rPr>
            </w:pPr>
            <w:r w:rsidRPr="009B73D2">
              <w:rPr>
                <w:sz w:val="20"/>
                <w:szCs w:val="20"/>
                <w:lang w:val="en-GB"/>
              </w:rPr>
              <w:t>6</w:t>
            </w:r>
          </w:p>
        </w:tc>
        <w:tc>
          <w:tcPr>
            <w:tcW w:w="850" w:type="dxa"/>
          </w:tcPr>
          <w:p w14:paraId="27FF20B4" w14:textId="20499308" w:rsidR="00517B21" w:rsidRPr="009B73D2" w:rsidRDefault="00517B21" w:rsidP="009B73D2">
            <w:pPr>
              <w:jc w:val="both"/>
              <w:rPr>
                <w:sz w:val="20"/>
                <w:szCs w:val="20"/>
                <w:lang w:val="en-GB"/>
              </w:rPr>
            </w:pPr>
            <w:r w:rsidRPr="009B73D2">
              <w:rPr>
                <w:sz w:val="20"/>
                <w:szCs w:val="20"/>
                <w:lang w:val="en-GB"/>
              </w:rPr>
              <w:t>15</w:t>
            </w:r>
          </w:p>
        </w:tc>
        <w:tc>
          <w:tcPr>
            <w:tcW w:w="1559" w:type="dxa"/>
          </w:tcPr>
          <w:p w14:paraId="019661B3" w14:textId="5F956E82" w:rsidR="00517B21" w:rsidRPr="009B73D2" w:rsidRDefault="00EA2BF7" w:rsidP="009B73D2">
            <w:pPr>
              <w:jc w:val="both"/>
              <w:rPr>
                <w:b/>
                <w:sz w:val="20"/>
                <w:szCs w:val="20"/>
                <w:lang w:val="en-GB"/>
              </w:rPr>
            </w:pPr>
            <w:r w:rsidRPr="00EA2BF7">
              <w:rPr>
                <w:sz w:val="20"/>
                <w:szCs w:val="20"/>
                <w:lang w:val="en-GB"/>
              </w:rPr>
              <w:t>BIBM500</w:t>
            </w:r>
          </w:p>
        </w:tc>
        <w:tc>
          <w:tcPr>
            <w:tcW w:w="1418" w:type="dxa"/>
          </w:tcPr>
          <w:p w14:paraId="012ECE5F" w14:textId="77777777" w:rsidR="00517B21" w:rsidRPr="009B73D2" w:rsidRDefault="00517B21" w:rsidP="009B73D2">
            <w:pPr>
              <w:jc w:val="both"/>
              <w:rPr>
                <w:b/>
                <w:sz w:val="20"/>
                <w:szCs w:val="20"/>
                <w:lang w:val="en-GB"/>
              </w:rPr>
            </w:pPr>
          </w:p>
        </w:tc>
      </w:tr>
      <w:tr w:rsidR="00517B21" w:rsidRPr="009B73D2" w14:paraId="18EA5C73" w14:textId="77777777" w:rsidTr="00517B21">
        <w:tc>
          <w:tcPr>
            <w:tcW w:w="1088" w:type="dxa"/>
          </w:tcPr>
          <w:p w14:paraId="0F80C458" w14:textId="71E95CAD"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BIBM702</w:t>
            </w:r>
          </w:p>
        </w:tc>
        <w:tc>
          <w:tcPr>
            <w:tcW w:w="3480" w:type="dxa"/>
          </w:tcPr>
          <w:p w14:paraId="59F90CCE" w14:textId="20953BD5"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Advanced Financial Accounting</w:t>
            </w:r>
          </w:p>
        </w:tc>
        <w:tc>
          <w:tcPr>
            <w:tcW w:w="709" w:type="dxa"/>
          </w:tcPr>
          <w:p w14:paraId="426D1473" w14:textId="18250BE9" w:rsidR="00517B21" w:rsidRPr="009B73D2" w:rsidRDefault="00517B21" w:rsidP="009B73D2">
            <w:pPr>
              <w:jc w:val="both"/>
              <w:rPr>
                <w:sz w:val="20"/>
                <w:szCs w:val="20"/>
                <w:lang w:val="en-GB"/>
              </w:rPr>
            </w:pPr>
            <w:r w:rsidRPr="009B73D2">
              <w:rPr>
                <w:sz w:val="20"/>
                <w:szCs w:val="20"/>
                <w:lang w:val="en-GB"/>
              </w:rPr>
              <w:t>7</w:t>
            </w:r>
          </w:p>
        </w:tc>
        <w:tc>
          <w:tcPr>
            <w:tcW w:w="850" w:type="dxa"/>
          </w:tcPr>
          <w:p w14:paraId="6DB662E8" w14:textId="60469F97" w:rsidR="00517B21" w:rsidRPr="009B73D2" w:rsidRDefault="00517B21" w:rsidP="009B73D2">
            <w:pPr>
              <w:jc w:val="both"/>
              <w:rPr>
                <w:sz w:val="20"/>
                <w:szCs w:val="20"/>
                <w:lang w:val="en-GB"/>
              </w:rPr>
            </w:pPr>
            <w:r w:rsidRPr="009B73D2">
              <w:rPr>
                <w:sz w:val="20"/>
                <w:szCs w:val="20"/>
                <w:lang w:val="en-GB"/>
              </w:rPr>
              <w:t>15</w:t>
            </w:r>
          </w:p>
        </w:tc>
        <w:tc>
          <w:tcPr>
            <w:tcW w:w="1559" w:type="dxa"/>
          </w:tcPr>
          <w:p w14:paraId="08FD440A" w14:textId="4226FAE9" w:rsidR="00517B21" w:rsidRPr="00B917AA" w:rsidRDefault="00B917AA" w:rsidP="009B73D2">
            <w:pPr>
              <w:jc w:val="both"/>
              <w:rPr>
                <w:sz w:val="20"/>
                <w:szCs w:val="20"/>
                <w:lang w:val="en-GB"/>
              </w:rPr>
            </w:pPr>
            <w:r w:rsidRPr="00B917AA">
              <w:rPr>
                <w:sz w:val="20"/>
                <w:szCs w:val="20"/>
                <w:lang w:val="en-GB"/>
              </w:rPr>
              <w:t>BIBM602</w:t>
            </w:r>
          </w:p>
        </w:tc>
        <w:tc>
          <w:tcPr>
            <w:tcW w:w="1418" w:type="dxa"/>
          </w:tcPr>
          <w:p w14:paraId="7727DA5E" w14:textId="77777777" w:rsidR="00517B21" w:rsidRPr="009B73D2" w:rsidRDefault="00517B21" w:rsidP="009B73D2">
            <w:pPr>
              <w:jc w:val="both"/>
              <w:rPr>
                <w:b/>
                <w:sz w:val="20"/>
                <w:szCs w:val="20"/>
                <w:lang w:val="en-GB"/>
              </w:rPr>
            </w:pPr>
          </w:p>
        </w:tc>
      </w:tr>
      <w:tr w:rsidR="00517B21" w:rsidRPr="009B73D2" w14:paraId="31E8156A" w14:textId="77777777" w:rsidTr="00517B21">
        <w:tc>
          <w:tcPr>
            <w:tcW w:w="1088" w:type="dxa"/>
          </w:tcPr>
          <w:p w14:paraId="13C65C40" w14:textId="2F8A581B"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BIBM703</w:t>
            </w:r>
          </w:p>
        </w:tc>
        <w:tc>
          <w:tcPr>
            <w:tcW w:w="3480" w:type="dxa"/>
          </w:tcPr>
          <w:p w14:paraId="3BCDD080" w14:textId="6962D10F"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Advanced Management Accounting</w:t>
            </w:r>
          </w:p>
        </w:tc>
        <w:tc>
          <w:tcPr>
            <w:tcW w:w="709" w:type="dxa"/>
          </w:tcPr>
          <w:p w14:paraId="61C4A2C1" w14:textId="0EFB10B5" w:rsidR="00517B21" w:rsidRPr="009B73D2" w:rsidRDefault="00517B21" w:rsidP="009B73D2">
            <w:pPr>
              <w:jc w:val="both"/>
              <w:rPr>
                <w:sz w:val="20"/>
                <w:szCs w:val="20"/>
                <w:lang w:val="en-GB"/>
              </w:rPr>
            </w:pPr>
            <w:r w:rsidRPr="009B73D2">
              <w:rPr>
                <w:sz w:val="20"/>
                <w:szCs w:val="20"/>
                <w:lang w:val="en-GB"/>
              </w:rPr>
              <w:t>7</w:t>
            </w:r>
          </w:p>
        </w:tc>
        <w:tc>
          <w:tcPr>
            <w:tcW w:w="850" w:type="dxa"/>
          </w:tcPr>
          <w:p w14:paraId="4FA4A14D" w14:textId="50BCA494" w:rsidR="00517B21" w:rsidRPr="009B73D2" w:rsidRDefault="00517B21" w:rsidP="009B73D2">
            <w:pPr>
              <w:jc w:val="both"/>
              <w:rPr>
                <w:sz w:val="20"/>
                <w:szCs w:val="20"/>
                <w:lang w:val="en-GB"/>
              </w:rPr>
            </w:pPr>
            <w:r w:rsidRPr="009B73D2">
              <w:rPr>
                <w:sz w:val="20"/>
                <w:szCs w:val="20"/>
                <w:lang w:val="en-GB"/>
              </w:rPr>
              <w:t>15</w:t>
            </w:r>
          </w:p>
        </w:tc>
        <w:tc>
          <w:tcPr>
            <w:tcW w:w="1559" w:type="dxa"/>
          </w:tcPr>
          <w:p w14:paraId="79CCE2FB" w14:textId="3F5B0434" w:rsidR="00517B21" w:rsidRPr="009B73D2" w:rsidRDefault="00B917AA" w:rsidP="009B73D2">
            <w:pPr>
              <w:jc w:val="both"/>
              <w:rPr>
                <w:b/>
                <w:sz w:val="20"/>
                <w:szCs w:val="20"/>
                <w:lang w:val="en-GB"/>
              </w:rPr>
            </w:pPr>
            <w:r>
              <w:rPr>
                <w:sz w:val="20"/>
                <w:szCs w:val="20"/>
                <w:lang w:val="en-GB"/>
              </w:rPr>
              <w:t>BIBM603</w:t>
            </w:r>
          </w:p>
        </w:tc>
        <w:tc>
          <w:tcPr>
            <w:tcW w:w="1418" w:type="dxa"/>
          </w:tcPr>
          <w:p w14:paraId="442CB97C" w14:textId="77777777" w:rsidR="00517B21" w:rsidRPr="009B73D2" w:rsidRDefault="00517B21" w:rsidP="009B73D2">
            <w:pPr>
              <w:jc w:val="both"/>
              <w:rPr>
                <w:b/>
                <w:sz w:val="20"/>
                <w:szCs w:val="20"/>
                <w:lang w:val="en-GB"/>
              </w:rPr>
            </w:pPr>
          </w:p>
        </w:tc>
      </w:tr>
    </w:tbl>
    <w:p w14:paraId="16D0ED8B" w14:textId="77777777" w:rsidR="009927FB" w:rsidRDefault="009927FB" w:rsidP="009B73D2">
      <w:pPr>
        <w:spacing w:after="0" w:line="240" w:lineRule="auto"/>
        <w:rPr>
          <w:rFonts w:eastAsia="Times New Roman" w:cs="Arial"/>
          <w:b/>
          <w:bCs/>
          <w:sz w:val="20"/>
          <w:szCs w:val="20"/>
          <w:lang w:val="en-US" w:eastAsia="en-GB"/>
        </w:rPr>
      </w:pPr>
    </w:p>
    <w:p w14:paraId="2F6BB73B" w14:textId="2CAEF9BD" w:rsidR="0004343A" w:rsidRPr="009927FB" w:rsidRDefault="0004343A" w:rsidP="009B73D2">
      <w:pPr>
        <w:spacing w:after="0" w:line="240" w:lineRule="auto"/>
        <w:rPr>
          <w:rFonts w:eastAsia="Times New Roman" w:cs="Arial"/>
          <w:b/>
          <w:bCs/>
          <w:sz w:val="20"/>
          <w:szCs w:val="20"/>
          <w:u w:val="single"/>
          <w:lang w:val="en-US" w:eastAsia="en-GB"/>
        </w:rPr>
      </w:pPr>
      <w:r w:rsidRPr="009927FB">
        <w:rPr>
          <w:rFonts w:eastAsia="Times New Roman" w:cs="Arial"/>
          <w:b/>
          <w:bCs/>
          <w:sz w:val="20"/>
          <w:szCs w:val="20"/>
          <w:u w:val="single"/>
          <w:lang w:val="en-US" w:eastAsia="en-GB"/>
        </w:rPr>
        <w:t xml:space="preserve">Group C </w:t>
      </w:r>
      <w:r w:rsidRPr="009927FB">
        <w:rPr>
          <w:rFonts w:eastAsia="Times New Roman" w:cs="Arial"/>
          <w:bCs/>
          <w:sz w:val="20"/>
          <w:szCs w:val="20"/>
          <w:u w:val="single"/>
          <w:lang w:val="en-US" w:eastAsia="en-GB"/>
        </w:rPr>
        <w:t>Business Transformation and Change</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0CBB7DC4" w14:textId="77777777" w:rsidTr="00E5712A">
        <w:tc>
          <w:tcPr>
            <w:tcW w:w="1088" w:type="dxa"/>
          </w:tcPr>
          <w:p w14:paraId="43732806"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33D34AF1"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4BEED472"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2458EB8A"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0250C39C"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6F6CED2B"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747E6115" w14:textId="77777777" w:rsidTr="00E5712A">
        <w:tc>
          <w:tcPr>
            <w:tcW w:w="1088" w:type="dxa"/>
          </w:tcPr>
          <w:p w14:paraId="53157785" w14:textId="3F52A738" w:rsidR="00517B21" w:rsidRPr="009B73D2" w:rsidRDefault="00517B21" w:rsidP="009B73D2">
            <w:pPr>
              <w:jc w:val="both"/>
              <w:rPr>
                <w:b/>
                <w:sz w:val="20"/>
                <w:szCs w:val="20"/>
                <w:lang w:val="en-GB"/>
              </w:rPr>
            </w:pPr>
            <w:r w:rsidRPr="009B73D2">
              <w:rPr>
                <w:rFonts w:eastAsia="Times New Roman" w:cs="Arial"/>
                <w:bCs/>
                <w:sz w:val="20"/>
                <w:szCs w:val="20"/>
                <w:lang w:eastAsia="en-GB"/>
              </w:rPr>
              <w:t>BIBM673</w:t>
            </w:r>
          </w:p>
        </w:tc>
        <w:tc>
          <w:tcPr>
            <w:tcW w:w="3480" w:type="dxa"/>
          </w:tcPr>
          <w:p w14:paraId="7996FCA2" w14:textId="6EEA84D9" w:rsidR="00517B21" w:rsidRPr="009B73D2" w:rsidRDefault="00517B21" w:rsidP="009B73D2">
            <w:pPr>
              <w:jc w:val="both"/>
              <w:rPr>
                <w:b/>
                <w:sz w:val="20"/>
                <w:szCs w:val="20"/>
                <w:lang w:val="en-GB"/>
              </w:rPr>
            </w:pPr>
            <w:r w:rsidRPr="009B73D2">
              <w:rPr>
                <w:rFonts w:eastAsia="Times New Roman" w:cs="Times New Roman"/>
                <w:sz w:val="20"/>
                <w:szCs w:val="20"/>
                <w:lang w:eastAsia="en-GB"/>
              </w:rPr>
              <w:t>Project Management</w:t>
            </w:r>
          </w:p>
        </w:tc>
        <w:tc>
          <w:tcPr>
            <w:tcW w:w="709" w:type="dxa"/>
          </w:tcPr>
          <w:p w14:paraId="3066D275" w14:textId="6F6CFCB9" w:rsidR="00517B21" w:rsidRPr="009B73D2" w:rsidRDefault="00517B21" w:rsidP="009B73D2">
            <w:pPr>
              <w:jc w:val="both"/>
              <w:rPr>
                <w:b/>
                <w:sz w:val="20"/>
                <w:szCs w:val="20"/>
                <w:lang w:val="en-GB"/>
              </w:rPr>
            </w:pPr>
            <w:r w:rsidRPr="009B73D2">
              <w:rPr>
                <w:sz w:val="20"/>
                <w:szCs w:val="20"/>
                <w:lang w:val="en-GB"/>
              </w:rPr>
              <w:t>6</w:t>
            </w:r>
          </w:p>
        </w:tc>
        <w:tc>
          <w:tcPr>
            <w:tcW w:w="850" w:type="dxa"/>
          </w:tcPr>
          <w:p w14:paraId="73A492DD" w14:textId="7B157DA6"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0BA3299D" w14:textId="77777777" w:rsidR="00517B21" w:rsidRPr="009B73D2" w:rsidRDefault="00517B21" w:rsidP="009B73D2">
            <w:pPr>
              <w:jc w:val="both"/>
              <w:rPr>
                <w:b/>
                <w:sz w:val="20"/>
                <w:szCs w:val="20"/>
                <w:lang w:val="en-GB"/>
              </w:rPr>
            </w:pPr>
          </w:p>
        </w:tc>
        <w:tc>
          <w:tcPr>
            <w:tcW w:w="1418" w:type="dxa"/>
          </w:tcPr>
          <w:p w14:paraId="0D803325" w14:textId="77777777" w:rsidR="00517B21" w:rsidRPr="009B73D2" w:rsidRDefault="00517B21" w:rsidP="009B73D2">
            <w:pPr>
              <w:jc w:val="both"/>
              <w:rPr>
                <w:b/>
                <w:sz w:val="20"/>
                <w:szCs w:val="20"/>
                <w:lang w:val="en-GB"/>
              </w:rPr>
            </w:pPr>
          </w:p>
        </w:tc>
      </w:tr>
      <w:tr w:rsidR="00E5712A" w:rsidRPr="009B73D2" w14:paraId="6DB5B392" w14:textId="77777777" w:rsidTr="00E5712A">
        <w:tc>
          <w:tcPr>
            <w:tcW w:w="1088" w:type="dxa"/>
          </w:tcPr>
          <w:p w14:paraId="0C74E00A"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bCs/>
                <w:sz w:val="20"/>
                <w:szCs w:val="20"/>
                <w:lang w:eastAsia="en-GB"/>
              </w:rPr>
              <w:t>BIBM674</w:t>
            </w:r>
          </w:p>
        </w:tc>
        <w:tc>
          <w:tcPr>
            <w:tcW w:w="3480" w:type="dxa"/>
          </w:tcPr>
          <w:p w14:paraId="7AC38EE9" w14:textId="77777777" w:rsidR="00E5712A" w:rsidRPr="009B73D2" w:rsidRDefault="00E5712A" w:rsidP="002F2A2E">
            <w:pPr>
              <w:jc w:val="both"/>
              <w:rPr>
                <w:rFonts w:eastAsia="Times New Roman" w:cs="Times New Roman"/>
                <w:sz w:val="20"/>
                <w:szCs w:val="20"/>
                <w:lang w:eastAsia="en-GB"/>
              </w:rPr>
            </w:pPr>
            <w:r w:rsidRPr="009B73D2">
              <w:rPr>
                <w:rFonts w:eastAsia="Times New Roman" w:cs="Times New Roman"/>
                <w:sz w:val="20"/>
                <w:szCs w:val="20"/>
                <w:lang w:eastAsia="en-GB"/>
              </w:rPr>
              <w:t>Organisational Behaviour</w:t>
            </w:r>
          </w:p>
        </w:tc>
        <w:tc>
          <w:tcPr>
            <w:tcW w:w="709" w:type="dxa"/>
          </w:tcPr>
          <w:p w14:paraId="3B4E7216"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4B7B9021"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5E552F88" w14:textId="77777777" w:rsidR="00E5712A" w:rsidRPr="009B73D2" w:rsidRDefault="00E5712A" w:rsidP="002F2A2E">
            <w:pPr>
              <w:jc w:val="both"/>
              <w:rPr>
                <w:b/>
                <w:sz w:val="20"/>
                <w:szCs w:val="20"/>
                <w:lang w:val="en-GB"/>
              </w:rPr>
            </w:pPr>
          </w:p>
        </w:tc>
        <w:tc>
          <w:tcPr>
            <w:tcW w:w="1418" w:type="dxa"/>
          </w:tcPr>
          <w:p w14:paraId="050D63AE" w14:textId="77777777" w:rsidR="00E5712A" w:rsidRPr="009B73D2" w:rsidRDefault="00E5712A" w:rsidP="002F2A2E">
            <w:pPr>
              <w:jc w:val="both"/>
              <w:rPr>
                <w:b/>
                <w:sz w:val="20"/>
                <w:szCs w:val="20"/>
                <w:lang w:val="en-GB"/>
              </w:rPr>
            </w:pPr>
          </w:p>
        </w:tc>
      </w:tr>
      <w:tr w:rsidR="00517B21" w:rsidRPr="009B73D2" w14:paraId="10A0DB72" w14:textId="77777777" w:rsidTr="00E5712A">
        <w:tc>
          <w:tcPr>
            <w:tcW w:w="1088" w:type="dxa"/>
          </w:tcPr>
          <w:p w14:paraId="71247165" w14:textId="060F5E30"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BIBM676</w:t>
            </w:r>
          </w:p>
        </w:tc>
        <w:tc>
          <w:tcPr>
            <w:tcW w:w="3480" w:type="dxa"/>
          </w:tcPr>
          <w:p w14:paraId="1E1F1B71" w14:textId="169D0CA4"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Principles of Leadership</w:t>
            </w:r>
          </w:p>
        </w:tc>
        <w:tc>
          <w:tcPr>
            <w:tcW w:w="709" w:type="dxa"/>
          </w:tcPr>
          <w:p w14:paraId="2A6C792C" w14:textId="21FAA1B5" w:rsidR="00517B21" w:rsidRPr="009B73D2" w:rsidRDefault="00517B21" w:rsidP="009B73D2">
            <w:pPr>
              <w:jc w:val="both"/>
              <w:rPr>
                <w:sz w:val="20"/>
                <w:szCs w:val="20"/>
                <w:lang w:val="en-GB"/>
              </w:rPr>
            </w:pPr>
            <w:r w:rsidRPr="009B73D2">
              <w:rPr>
                <w:sz w:val="20"/>
                <w:szCs w:val="20"/>
                <w:lang w:val="en-GB"/>
              </w:rPr>
              <w:t>6</w:t>
            </w:r>
          </w:p>
        </w:tc>
        <w:tc>
          <w:tcPr>
            <w:tcW w:w="850" w:type="dxa"/>
          </w:tcPr>
          <w:p w14:paraId="1E714C87" w14:textId="271A6416" w:rsidR="00517B21" w:rsidRPr="009B73D2" w:rsidRDefault="00517B21" w:rsidP="009B73D2">
            <w:pPr>
              <w:jc w:val="both"/>
              <w:rPr>
                <w:sz w:val="20"/>
                <w:szCs w:val="20"/>
                <w:lang w:val="en-GB"/>
              </w:rPr>
            </w:pPr>
            <w:r w:rsidRPr="009B73D2">
              <w:rPr>
                <w:sz w:val="20"/>
                <w:szCs w:val="20"/>
                <w:lang w:val="en-GB"/>
              </w:rPr>
              <w:t>15</w:t>
            </w:r>
          </w:p>
        </w:tc>
        <w:tc>
          <w:tcPr>
            <w:tcW w:w="1559" w:type="dxa"/>
          </w:tcPr>
          <w:p w14:paraId="7B918BB7" w14:textId="076C15A5" w:rsidR="00517B21" w:rsidRPr="00B917AA" w:rsidRDefault="00B917AA" w:rsidP="009B73D2">
            <w:pPr>
              <w:jc w:val="both"/>
              <w:rPr>
                <w:sz w:val="20"/>
                <w:szCs w:val="20"/>
                <w:lang w:val="en-GB"/>
              </w:rPr>
            </w:pPr>
            <w:r w:rsidRPr="00B917AA">
              <w:rPr>
                <w:sz w:val="20"/>
                <w:szCs w:val="20"/>
                <w:lang w:val="en-GB"/>
              </w:rPr>
              <w:t>BIBM571</w:t>
            </w:r>
          </w:p>
        </w:tc>
        <w:tc>
          <w:tcPr>
            <w:tcW w:w="1418" w:type="dxa"/>
          </w:tcPr>
          <w:p w14:paraId="19A9DFEC" w14:textId="77777777" w:rsidR="00517B21" w:rsidRPr="009B73D2" w:rsidRDefault="00517B21" w:rsidP="009B73D2">
            <w:pPr>
              <w:jc w:val="both"/>
              <w:rPr>
                <w:b/>
                <w:sz w:val="20"/>
                <w:szCs w:val="20"/>
                <w:lang w:val="en-GB"/>
              </w:rPr>
            </w:pPr>
          </w:p>
        </w:tc>
      </w:tr>
      <w:tr w:rsidR="00517B21" w:rsidRPr="009B73D2" w14:paraId="404D19F6" w14:textId="77777777" w:rsidTr="00E5712A">
        <w:tc>
          <w:tcPr>
            <w:tcW w:w="1088" w:type="dxa"/>
          </w:tcPr>
          <w:p w14:paraId="4974706E" w14:textId="68E9C250"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BIBM771</w:t>
            </w:r>
          </w:p>
        </w:tc>
        <w:tc>
          <w:tcPr>
            <w:tcW w:w="3480" w:type="dxa"/>
          </w:tcPr>
          <w:p w14:paraId="130A001C" w14:textId="6AD06FFF"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Strategic Management</w:t>
            </w:r>
          </w:p>
        </w:tc>
        <w:tc>
          <w:tcPr>
            <w:tcW w:w="709" w:type="dxa"/>
          </w:tcPr>
          <w:p w14:paraId="01B2E4FA" w14:textId="596569EB" w:rsidR="00517B21" w:rsidRPr="009B73D2" w:rsidRDefault="00517B21" w:rsidP="009B73D2">
            <w:pPr>
              <w:jc w:val="both"/>
              <w:rPr>
                <w:sz w:val="20"/>
                <w:szCs w:val="20"/>
                <w:lang w:val="en-GB"/>
              </w:rPr>
            </w:pPr>
            <w:r w:rsidRPr="009B73D2">
              <w:rPr>
                <w:sz w:val="20"/>
                <w:szCs w:val="20"/>
                <w:lang w:val="en-GB"/>
              </w:rPr>
              <w:t>7</w:t>
            </w:r>
          </w:p>
        </w:tc>
        <w:tc>
          <w:tcPr>
            <w:tcW w:w="850" w:type="dxa"/>
          </w:tcPr>
          <w:p w14:paraId="47070424" w14:textId="229D45F2" w:rsidR="00517B21" w:rsidRPr="009B73D2" w:rsidRDefault="00517B21" w:rsidP="009B73D2">
            <w:pPr>
              <w:jc w:val="both"/>
              <w:rPr>
                <w:sz w:val="20"/>
                <w:szCs w:val="20"/>
                <w:lang w:val="en-GB"/>
              </w:rPr>
            </w:pPr>
            <w:r w:rsidRPr="009B73D2">
              <w:rPr>
                <w:sz w:val="20"/>
                <w:szCs w:val="20"/>
                <w:lang w:val="en-GB"/>
              </w:rPr>
              <w:t>15</w:t>
            </w:r>
          </w:p>
        </w:tc>
        <w:tc>
          <w:tcPr>
            <w:tcW w:w="1559" w:type="dxa"/>
          </w:tcPr>
          <w:p w14:paraId="7336B131" w14:textId="1519C1DE" w:rsidR="00517B21" w:rsidRPr="009B73D2" w:rsidRDefault="001050CE" w:rsidP="001050C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1438AD06" w14:textId="77777777" w:rsidR="00517B21" w:rsidRPr="009B73D2" w:rsidRDefault="00517B21" w:rsidP="009B73D2">
            <w:pPr>
              <w:jc w:val="both"/>
              <w:rPr>
                <w:b/>
                <w:sz w:val="20"/>
                <w:szCs w:val="20"/>
                <w:lang w:val="en-GB"/>
              </w:rPr>
            </w:pPr>
          </w:p>
        </w:tc>
      </w:tr>
      <w:tr w:rsidR="00517B21" w:rsidRPr="009B73D2" w14:paraId="01B2ABA8" w14:textId="77777777" w:rsidTr="00E5712A">
        <w:tc>
          <w:tcPr>
            <w:tcW w:w="1088" w:type="dxa"/>
          </w:tcPr>
          <w:p w14:paraId="37A1EDEE" w14:textId="3E6FFD42"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BIBM780</w:t>
            </w:r>
          </w:p>
        </w:tc>
        <w:tc>
          <w:tcPr>
            <w:tcW w:w="3480" w:type="dxa"/>
          </w:tcPr>
          <w:p w14:paraId="5A3198E1" w14:textId="6953B3C7"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Business Transformation and Change</w:t>
            </w:r>
          </w:p>
        </w:tc>
        <w:tc>
          <w:tcPr>
            <w:tcW w:w="709" w:type="dxa"/>
          </w:tcPr>
          <w:p w14:paraId="3BC2CC46" w14:textId="4B24D23A" w:rsidR="00517B21" w:rsidRPr="009B73D2" w:rsidRDefault="00517B21" w:rsidP="009B73D2">
            <w:pPr>
              <w:jc w:val="both"/>
              <w:rPr>
                <w:sz w:val="20"/>
                <w:szCs w:val="20"/>
                <w:lang w:val="en-GB"/>
              </w:rPr>
            </w:pPr>
            <w:r w:rsidRPr="009B73D2">
              <w:rPr>
                <w:sz w:val="20"/>
                <w:szCs w:val="20"/>
                <w:lang w:val="en-GB"/>
              </w:rPr>
              <w:t>7</w:t>
            </w:r>
          </w:p>
        </w:tc>
        <w:tc>
          <w:tcPr>
            <w:tcW w:w="850" w:type="dxa"/>
          </w:tcPr>
          <w:p w14:paraId="3B237FC8" w14:textId="5EA1DB5A" w:rsidR="00517B21" w:rsidRPr="009B73D2" w:rsidRDefault="00517B21" w:rsidP="009B73D2">
            <w:pPr>
              <w:jc w:val="both"/>
              <w:rPr>
                <w:sz w:val="20"/>
                <w:szCs w:val="20"/>
                <w:lang w:val="en-GB"/>
              </w:rPr>
            </w:pPr>
            <w:r w:rsidRPr="009B73D2">
              <w:rPr>
                <w:sz w:val="20"/>
                <w:szCs w:val="20"/>
                <w:lang w:val="en-GB"/>
              </w:rPr>
              <w:t>15</w:t>
            </w:r>
          </w:p>
        </w:tc>
        <w:tc>
          <w:tcPr>
            <w:tcW w:w="1559" w:type="dxa"/>
          </w:tcPr>
          <w:p w14:paraId="67AA3670" w14:textId="77777777" w:rsidR="001050CE" w:rsidRPr="001050CE" w:rsidRDefault="001050CE" w:rsidP="009B73D2">
            <w:pPr>
              <w:jc w:val="both"/>
              <w:rPr>
                <w:sz w:val="20"/>
                <w:szCs w:val="20"/>
                <w:lang w:val="en-GB"/>
              </w:rPr>
            </w:pPr>
            <w:r w:rsidRPr="001050CE">
              <w:rPr>
                <w:sz w:val="20"/>
                <w:szCs w:val="20"/>
                <w:lang w:val="en-GB"/>
              </w:rPr>
              <w:t>BIBM671</w:t>
            </w:r>
          </w:p>
          <w:p w14:paraId="5BE9FA24" w14:textId="37CE9A8A" w:rsidR="00517B21" w:rsidRPr="009B73D2" w:rsidRDefault="001050CE" w:rsidP="009B73D2">
            <w:pPr>
              <w:jc w:val="both"/>
              <w:rPr>
                <w:b/>
                <w:sz w:val="20"/>
                <w:szCs w:val="20"/>
                <w:lang w:val="en-GB"/>
              </w:rPr>
            </w:pPr>
            <w:r w:rsidRPr="001050CE">
              <w:rPr>
                <w:sz w:val="20"/>
                <w:szCs w:val="20"/>
                <w:lang w:val="en-GB"/>
              </w:rPr>
              <w:t>BIBM676</w:t>
            </w:r>
          </w:p>
        </w:tc>
        <w:tc>
          <w:tcPr>
            <w:tcW w:w="1418" w:type="dxa"/>
          </w:tcPr>
          <w:p w14:paraId="3A2E12CB" w14:textId="77777777" w:rsidR="00517B21" w:rsidRPr="009B73D2" w:rsidRDefault="00517B21" w:rsidP="009B73D2">
            <w:pPr>
              <w:jc w:val="both"/>
              <w:rPr>
                <w:b/>
                <w:sz w:val="20"/>
                <w:szCs w:val="20"/>
                <w:lang w:val="en-GB"/>
              </w:rPr>
            </w:pPr>
          </w:p>
        </w:tc>
      </w:tr>
    </w:tbl>
    <w:p w14:paraId="52B1CCC3" w14:textId="07F75D9A" w:rsidR="00086651" w:rsidRPr="009B73D2" w:rsidRDefault="00086651" w:rsidP="009B73D2">
      <w:pPr>
        <w:spacing w:after="0" w:line="240" w:lineRule="auto"/>
        <w:jc w:val="both"/>
        <w:rPr>
          <w:rFonts w:cs="Arial"/>
          <w:sz w:val="20"/>
          <w:szCs w:val="20"/>
          <w:u w:val="single"/>
          <w:lang w:val="en-GB"/>
        </w:rPr>
      </w:pPr>
    </w:p>
    <w:p w14:paraId="215A5D98" w14:textId="65ED37D8" w:rsidR="0004343A" w:rsidRPr="009927FB" w:rsidRDefault="009927FB" w:rsidP="009B73D2">
      <w:pPr>
        <w:spacing w:after="0" w:line="240" w:lineRule="auto"/>
        <w:rPr>
          <w:rFonts w:eastAsia="Times New Roman" w:cs="Arial"/>
          <w:b/>
          <w:bCs/>
          <w:sz w:val="20"/>
          <w:szCs w:val="20"/>
          <w:u w:val="single"/>
          <w:lang w:val="en-US" w:eastAsia="en-GB"/>
        </w:rPr>
      </w:pPr>
      <w:r w:rsidRPr="009927FB">
        <w:rPr>
          <w:rFonts w:eastAsia="Times New Roman" w:cs="Arial"/>
          <w:b/>
          <w:bCs/>
          <w:sz w:val="20"/>
          <w:szCs w:val="20"/>
          <w:u w:val="single"/>
          <w:lang w:val="en-US" w:eastAsia="en-GB"/>
        </w:rPr>
        <w:t>Group D</w:t>
      </w:r>
      <w:r w:rsidR="0004343A" w:rsidRPr="009927FB">
        <w:rPr>
          <w:rFonts w:eastAsia="Times New Roman" w:cs="Arial"/>
          <w:b/>
          <w:bCs/>
          <w:sz w:val="20"/>
          <w:szCs w:val="20"/>
          <w:u w:val="single"/>
          <w:lang w:val="en-US" w:eastAsia="en-GB"/>
        </w:rPr>
        <w:t xml:space="preserve"> </w:t>
      </w:r>
      <w:r w:rsidR="0004343A" w:rsidRPr="009927FB">
        <w:rPr>
          <w:rFonts w:eastAsia="Times New Roman" w:cs="Arial"/>
          <w:bCs/>
          <w:sz w:val="20"/>
          <w:szCs w:val="20"/>
          <w:u w:val="single"/>
          <w:lang w:val="en-US" w:eastAsia="en-GB"/>
        </w:rPr>
        <w:t>Event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67B036B8" w14:textId="77777777" w:rsidTr="00E5712A">
        <w:tc>
          <w:tcPr>
            <w:tcW w:w="1088" w:type="dxa"/>
          </w:tcPr>
          <w:p w14:paraId="433B6C32"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59B28983"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31524E24"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3D8C95F7"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55620B3B"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2D55C2DB" w14:textId="77777777" w:rsidR="00517B21" w:rsidRPr="009B73D2" w:rsidRDefault="00517B21" w:rsidP="009B73D2">
            <w:pPr>
              <w:jc w:val="both"/>
              <w:rPr>
                <w:b/>
                <w:sz w:val="20"/>
                <w:szCs w:val="20"/>
                <w:lang w:val="en-GB"/>
              </w:rPr>
            </w:pPr>
            <w:r w:rsidRPr="009B73D2">
              <w:rPr>
                <w:b/>
                <w:sz w:val="20"/>
                <w:szCs w:val="20"/>
                <w:lang w:val="en-GB"/>
              </w:rPr>
              <w:t>Co-Requisites</w:t>
            </w:r>
          </w:p>
        </w:tc>
      </w:tr>
      <w:tr w:rsidR="00FD26FA" w:rsidRPr="009B73D2" w14:paraId="46C94F57" w14:textId="77777777" w:rsidTr="00E5712A">
        <w:tc>
          <w:tcPr>
            <w:tcW w:w="1088" w:type="dxa"/>
          </w:tcPr>
          <w:p w14:paraId="77C61E99" w14:textId="6A24A2C7" w:rsidR="00FD26FA" w:rsidRPr="009B73D2" w:rsidRDefault="00FD26FA" w:rsidP="00FD26FA">
            <w:pPr>
              <w:jc w:val="both"/>
              <w:rPr>
                <w:rFonts w:eastAsia="Times New Roman" w:cs="Arial"/>
                <w:bCs/>
                <w:sz w:val="20"/>
                <w:szCs w:val="20"/>
                <w:lang w:eastAsia="en-GB"/>
              </w:rPr>
            </w:pPr>
            <w:r w:rsidRPr="009B73D2">
              <w:rPr>
                <w:rFonts w:eastAsia="Times New Roman" w:cs="Arial"/>
                <w:bCs/>
                <w:sz w:val="20"/>
                <w:szCs w:val="20"/>
                <w:lang w:eastAsia="en-GB"/>
              </w:rPr>
              <w:lastRenderedPageBreak/>
              <w:t>BIBM630</w:t>
            </w:r>
          </w:p>
        </w:tc>
        <w:tc>
          <w:tcPr>
            <w:tcW w:w="3480" w:type="dxa"/>
          </w:tcPr>
          <w:p w14:paraId="0690D67C" w14:textId="13C4867F" w:rsidR="00FD26FA" w:rsidRPr="009B73D2" w:rsidRDefault="00FD26FA" w:rsidP="00FD26FA">
            <w:pPr>
              <w:jc w:val="both"/>
              <w:rPr>
                <w:rFonts w:eastAsia="Times New Roman" w:cs="Times New Roman"/>
                <w:sz w:val="20"/>
                <w:szCs w:val="20"/>
                <w:lang w:eastAsia="en-GB"/>
              </w:rPr>
            </w:pPr>
            <w:r w:rsidRPr="009B73D2">
              <w:rPr>
                <w:rFonts w:eastAsia="Times New Roman" w:cs="Times New Roman"/>
                <w:sz w:val="20"/>
                <w:szCs w:val="20"/>
                <w:lang w:eastAsia="en-GB"/>
              </w:rPr>
              <w:t>Event Logistics</w:t>
            </w:r>
          </w:p>
        </w:tc>
        <w:tc>
          <w:tcPr>
            <w:tcW w:w="709" w:type="dxa"/>
          </w:tcPr>
          <w:p w14:paraId="7D81131B" w14:textId="40C567ED" w:rsidR="00FD26FA" w:rsidRPr="009B73D2" w:rsidRDefault="00FD26FA" w:rsidP="00FD26FA">
            <w:pPr>
              <w:jc w:val="both"/>
              <w:rPr>
                <w:sz w:val="20"/>
                <w:szCs w:val="20"/>
                <w:lang w:val="en-GB"/>
              </w:rPr>
            </w:pPr>
            <w:r w:rsidRPr="009B73D2">
              <w:rPr>
                <w:sz w:val="20"/>
                <w:szCs w:val="20"/>
                <w:lang w:val="en-GB"/>
              </w:rPr>
              <w:t>6</w:t>
            </w:r>
          </w:p>
        </w:tc>
        <w:tc>
          <w:tcPr>
            <w:tcW w:w="850" w:type="dxa"/>
          </w:tcPr>
          <w:p w14:paraId="5BC6FEA0" w14:textId="17971385" w:rsidR="00FD26FA" w:rsidRPr="009B73D2" w:rsidRDefault="00FD26FA" w:rsidP="00FD26FA">
            <w:pPr>
              <w:jc w:val="both"/>
              <w:rPr>
                <w:sz w:val="20"/>
                <w:szCs w:val="20"/>
                <w:lang w:val="en-GB"/>
              </w:rPr>
            </w:pPr>
            <w:r w:rsidRPr="009B73D2">
              <w:rPr>
                <w:sz w:val="20"/>
                <w:szCs w:val="20"/>
                <w:lang w:val="en-GB"/>
              </w:rPr>
              <w:t>15</w:t>
            </w:r>
          </w:p>
        </w:tc>
        <w:tc>
          <w:tcPr>
            <w:tcW w:w="1559" w:type="dxa"/>
          </w:tcPr>
          <w:p w14:paraId="7C2317B6" w14:textId="02BD6B97" w:rsidR="00FD26FA" w:rsidRPr="00B917AA" w:rsidRDefault="00FD26FA" w:rsidP="00D406EE">
            <w:pPr>
              <w:rPr>
                <w:sz w:val="20"/>
                <w:szCs w:val="20"/>
                <w:lang w:val="en-GB"/>
              </w:rPr>
            </w:pPr>
            <w:r w:rsidRPr="00B917AA">
              <w:rPr>
                <w:sz w:val="20"/>
                <w:szCs w:val="20"/>
                <w:lang w:val="en-GB"/>
              </w:rPr>
              <w:t>BIBM571</w:t>
            </w:r>
            <w:r>
              <w:rPr>
                <w:sz w:val="20"/>
                <w:szCs w:val="20"/>
                <w:lang w:val="en-GB"/>
              </w:rPr>
              <w:t xml:space="preserve"> or </w:t>
            </w:r>
            <w:r w:rsidR="00781C11">
              <w:rPr>
                <w:sz w:val="20"/>
                <w:szCs w:val="20"/>
                <w:lang w:val="en-GB"/>
              </w:rPr>
              <w:t>BIBM</w:t>
            </w:r>
            <w:r>
              <w:rPr>
                <w:sz w:val="20"/>
                <w:szCs w:val="20"/>
                <w:lang w:val="en-GB"/>
              </w:rPr>
              <w:t>577</w:t>
            </w:r>
          </w:p>
        </w:tc>
        <w:tc>
          <w:tcPr>
            <w:tcW w:w="1418" w:type="dxa"/>
          </w:tcPr>
          <w:p w14:paraId="6951AE48" w14:textId="74AF9981" w:rsidR="00FD26FA" w:rsidRPr="009B73D2" w:rsidRDefault="00781C11" w:rsidP="00FD26FA">
            <w:pPr>
              <w:jc w:val="both"/>
              <w:rPr>
                <w:b/>
                <w:sz w:val="20"/>
                <w:szCs w:val="20"/>
                <w:lang w:val="en-GB"/>
              </w:rPr>
            </w:pPr>
            <w:r>
              <w:rPr>
                <w:sz w:val="20"/>
                <w:szCs w:val="20"/>
                <w:lang w:val="en-GB"/>
              </w:rPr>
              <w:t>BIBM</w:t>
            </w:r>
            <w:r w:rsidR="00FD26FA">
              <w:rPr>
                <w:sz w:val="20"/>
                <w:szCs w:val="20"/>
                <w:lang w:val="en-GB"/>
              </w:rPr>
              <w:t>631</w:t>
            </w:r>
          </w:p>
        </w:tc>
      </w:tr>
      <w:tr w:rsidR="00517B21" w:rsidRPr="009B73D2" w14:paraId="764348E6" w14:textId="77777777" w:rsidTr="00E5712A">
        <w:tc>
          <w:tcPr>
            <w:tcW w:w="1088" w:type="dxa"/>
          </w:tcPr>
          <w:p w14:paraId="33F5A548" w14:textId="0E08B1F3"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BIBM631</w:t>
            </w:r>
          </w:p>
        </w:tc>
        <w:tc>
          <w:tcPr>
            <w:tcW w:w="3480" w:type="dxa"/>
          </w:tcPr>
          <w:p w14:paraId="71D28B7A" w14:textId="46283044"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 xml:space="preserve">Event Planning and Management </w:t>
            </w:r>
          </w:p>
        </w:tc>
        <w:tc>
          <w:tcPr>
            <w:tcW w:w="709" w:type="dxa"/>
          </w:tcPr>
          <w:p w14:paraId="353DBCBC" w14:textId="6F89B1B3" w:rsidR="00517B21" w:rsidRPr="009B73D2" w:rsidRDefault="00517B21" w:rsidP="009B73D2">
            <w:pPr>
              <w:jc w:val="both"/>
              <w:rPr>
                <w:sz w:val="20"/>
                <w:szCs w:val="20"/>
                <w:lang w:val="en-GB"/>
              </w:rPr>
            </w:pPr>
            <w:r w:rsidRPr="009B73D2">
              <w:rPr>
                <w:sz w:val="20"/>
                <w:szCs w:val="20"/>
                <w:lang w:val="en-GB"/>
              </w:rPr>
              <w:t>6</w:t>
            </w:r>
          </w:p>
        </w:tc>
        <w:tc>
          <w:tcPr>
            <w:tcW w:w="850" w:type="dxa"/>
          </w:tcPr>
          <w:p w14:paraId="1C7E440D" w14:textId="2974E288" w:rsidR="00517B21" w:rsidRPr="009B73D2" w:rsidRDefault="00517B21" w:rsidP="009B73D2">
            <w:pPr>
              <w:jc w:val="both"/>
              <w:rPr>
                <w:sz w:val="20"/>
                <w:szCs w:val="20"/>
                <w:lang w:val="en-GB"/>
              </w:rPr>
            </w:pPr>
            <w:r w:rsidRPr="009B73D2">
              <w:rPr>
                <w:sz w:val="20"/>
                <w:szCs w:val="20"/>
                <w:lang w:val="en-GB"/>
              </w:rPr>
              <w:t>15</w:t>
            </w:r>
          </w:p>
        </w:tc>
        <w:tc>
          <w:tcPr>
            <w:tcW w:w="1559" w:type="dxa"/>
          </w:tcPr>
          <w:p w14:paraId="330572B3" w14:textId="614F6C1F" w:rsidR="00517B21" w:rsidRPr="009B73D2" w:rsidRDefault="00B917AA" w:rsidP="00B917AA">
            <w:pPr>
              <w:rPr>
                <w:b/>
                <w:sz w:val="20"/>
                <w:szCs w:val="20"/>
                <w:lang w:val="en-GB"/>
              </w:rPr>
            </w:pPr>
            <w:r w:rsidRPr="00B917AA">
              <w:rPr>
                <w:sz w:val="20"/>
                <w:szCs w:val="20"/>
                <w:lang w:val="en-GB"/>
              </w:rPr>
              <w:t>BIBM571</w:t>
            </w:r>
          </w:p>
        </w:tc>
        <w:tc>
          <w:tcPr>
            <w:tcW w:w="1418" w:type="dxa"/>
          </w:tcPr>
          <w:p w14:paraId="730E1DE8" w14:textId="77777777" w:rsidR="00517B21" w:rsidRPr="009B73D2" w:rsidRDefault="00517B21" w:rsidP="009B73D2">
            <w:pPr>
              <w:jc w:val="both"/>
              <w:rPr>
                <w:b/>
                <w:sz w:val="20"/>
                <w:szCs w:val="20"/>
                <w:lang w:val="en-GB"/>
              </w:rPr>
            </w:pPr>
          </w:p>
        </w:tc>
      </w:tr>
      <w:tr w:rsidR="00E5712A" w:rsidRPr="009B73D2" w14:paraId="37AB1F30" w14:textId="77777777" w:rsidTr="00E5712A">
        <w:tc>
          <w:tcPr>
            <w:tcW w:w="1088" w:type="dxa"/>
          </w:tcPr>
          <w:p w14:paraId="66FCBFBD" w14:textId="77777777" w:rsidR="00E5712A" w:rsidRPr="009B73D2" w:rsidRDefault="00E5712A" w:rsidP="002F2A2E">
            <w:pPr>
              <w:jc w:val="both"/>
              <w:rPr>
                <w:b/>
                <w:sz w:val="20"/>
                <w:szCs w:val="20"/>
                <w:lang w:val="en-GB"/>
              </w:rPr>
            </w:pPr>
            <w:r w:rsidRPr="009B73D2">
              <w:rPr>
                <w:rFonts w:eastAsia="Times New Roman" w:cs="Arial"/>
                <w:bCs/>
                <w:sz w:val="20"/>
                <w:szCs w:val="20"/>
                <w:lang w:eastAsia="en-GB"/>
              </w:rPr>
              <w:t>BIBM673</w:t>
            </w:r>
          </w:p>
        </w:tc>
        <w:tc>
          <w:tcPr>
            <w:tcW w:w="3480" w:type="dxa"/>
          </w:tcPr>
          <w:p w14:paraId="0954A562" w14:textId="77777777" w:rsidR="00E5712A" w:rsidRPr="009B73D2" w:rsidRDefault="00E5712A" w:rsidP="002F2A2E">
            <w:pPr>
              <w:jc w:val="both"/>
              <w:rPr>
                <w:b/>
                <w:sz w:val="20"/>
                <w:szCs w:val="20"/>
                <w:lang w:val="en-GB"/>
              </w:rPr>
            </w:pPr>
            <w:r w:rsidRPr="009B73D2">
              <w:rPr>
                <w:rFonts w:eastAsia="Times New Roman" w:cs="Times New Roman"/>
                <w:sz w:val="20"/>
                <w:szCs w:val="20"/>
                <w:lang w:eastAsia="en-GB"/>
              </w:rPr>
              <w:t>Project Management</w:t>
            </w:r>
          </w:p>
        </w:tc>
        <w:tc>
          <w:tcPr>
            <w:tcW w:w="709" w:type="dxa"/>
          </w:tcPr>
          <w:p w14:paraId="0F594D69" w14:textId="77777777" w:rsidR="00E5712A" w:rsidRPr="009B73D2" w:rsidRDefault="00E5712A" w:rsidP="002F2A2E">
            <w:pPr>
              <w:jc w:val="both"/>
              <w:rPr>
                <w:b/>
                <w:sz w:val="20"/>
                <w:szCs w:val="20"/>
                <w:lang w:val="en-GB"/>
              </w:rPr>
            </w:pPr>
            <w:r w:rsidRPr="009B73D2">
              <w:rPr>
                <w:sz w:val="20"/>
                <w:szCs w:val="20"/>
                <w:lang w:val="en-GB"/>
              </w:rPr>
              <w:t>6</w:t>
            </w:r>
          </w:p>
        </w:tc>
        <w:tc>
          <w:tcPr>
            <w:tcW w:w="850" w:type="dxa"/>
          </w:tcPr>
          <w:p w14:paraId="6FFB8072" w14:textId="77777777" w:rsidR="00E5712A" w:rsidRPr="009B73D2" w:rsidRDefault="00E5712A" w:rsidP="002F2A2E">
            <w:pPr>
              <w:jc w:val="both"/>
              <w:rPr>
                <w:b/>
                <w:sz w:val="20"/>
                <w:szCs w:val="20"/>
                <w:lang w:val="en-GB"/>
              </w:rPr>
            </w:pPr>
            <w:r w:rsidRPr="009B73D2">
              <w:rPr>
                <w:sz w:val="20"/>
                <w:szCs w:val="20"/>
                <w:lang w:val="en-GB"/>
              </w:rPr>
              <w:t>15</w:t>
            </w:r>
          </w:p>
        </w:tc>
        <w:tc>
          <w:tcPr>
            <w:tcW w:w="1559" w:type="dxa"/>
          </w:tcPr>
          <w:p w14:paraId="1E7B844F" w14:textId="77777777" w:rsidR="00E5712A" w:rsidRPr="009B73D2" w:rsidRDefault="00E5712A" w:rsidP="002F2A2E">
            <w:pPr>
              <w:jc w:val="both"/>
              <w:rPr>
                <w:b/>
                <w:sz w:val="20"/>
                <w:szCs w:val="20"/>
                <w:lang w:val="en-GB"/>
              </w:rPr>
            </w:pPr>
          </w:p>
        </w:tc>
        <w:tc>
          <w:tcPr>
            <w:tcW w:w="1418" w:type="dxa"/>
          </w:tcPr>
          <w:p w14:paraId="038F9DF3" w14:textId="77777777" w:rsidR="00E5712A" w:rsidRPr="009B73D2" w:rsidRDefault="00E5712A" w:rsidP="002F2A2E">
            <w:pPr>
              <w:jc w:val="both"/>
              <w:rPr>
                <w:b/>
                <w:sz w:val="20"/>
                <w:szCs w:val="20"/>
                <w:lang w:val="en-GB"/>
              </w:rPr>
            </w:pPr>
          </w:p>
        </w:tc>
      </w:tr>
      <w:tr w:rsidR="00517B21" w:rsidRPr="009B73D2" w14:paraId="5DEE818B" w14:textId="77777777" w:rsidTr="00E5712A">
        <w:tc>
          <w:tcPr>
            <w:tcW w:w="1088" w:type="dxa"/>
          </w:tcPr>
          <w:p w14:paraId="0E509113" w14:textId="5614F6E6"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BIBM733</w:t>
            </w:r>
          </w:p>
        </w:tc>
        <w:tc>
          <w:tcPr>
            <w:tcW w:w="3480" w:type="dxa"/>
          </w:tcPr>
          <w:p w14:paraId="43DA4092" w14:textId="1F0BBD56"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Event Marketing and Sponsorship</w:t>
            </w:r>
          </w:p>
        </w:tc>
        <w:tc>
          <w:tcPr>
            <w:tcW w:w="709" w:type="dxa"/>
          </w:tcPr>
          <w:p w14:paraId="26EC037F" w14:textId="4DEB4258" w:rsidR="00517B21" w:rsidRPr="009B73D2" w:rsidRDefault="00517B21" w:rsidP="009B73D2">
            <w:pPr>
              <w:jc w:val="both"/>
              <w:rPr>
                <w:sz w:val="20"/>
                <w:szCs w:val="20"/>
                <w:lang w:val="en-GB"/>
              </w:rPr>
            </w:pPr>
            <w:r w:rsidRPr="009B73D2">
              <w:rPr>
                <w:sz w:val="20"/>
                <w:szCs w:val="20"/>
                <w:lang w:val="en-GB"/>
              </w:rPr>
              <w:t>7</w:t>
            </w:r>
          </w:p>
        </w:tc>
        <w:tc>
          <w:tcPr>
            <w:tcW w:w="850" w:type="dxa"/>
          </w:tcPr>
          <w:p w14:paraId="474EEC8A" w14:textId="6AA1C24D" w:rsidR="00517B21" w:rsidRPr="009B73D2" w:rsidRDefault="00517B21" w:rsidP="009B73D2">
            <w:pPr>
              <w:jc w:val="both"/>
              <w:rPr>
                <w:sz w:val="20"/>
                <w:szCs w:val="20"/>
                <w:lang w:val="en-GB"/>
              </w:rPr>
            </w:pPr>
            <w:r w:rsidRPr="009B73D2">
              <w:rPr>
                <w:sz w:val="20"/>
                <w:szCs w:val="20"/>
                <w:lang w:val="en-GB"/>
              </w:rPr>
              <w:t>15</w:t>
            </w:r>
          </w:p>
        </w:tc>
        <w:tc>
          <w:tcPr>
            <w:tcW w:w="1559" w:type="dxa"/>
          </w:tcPr>
          <w:p w14:paraId="39D535F6" w14:textId="331C607D" w:rsidR="00517B21" w:rsidRPr="00F32ED8" w:rsidRDefault="00F32ED8" w:rsidP="009B73D2">
            <w:pPr>
              <w:jc w:val="both"/>
              <w:rPr>
                <w:sz w:val="20"/>
                <w:szCs w:val="20"/>
                <w:lang w:val="en-GB"/>
              </w:rPr>
            </w:pPr>
            <w:r w:rsidRPr="00F32ED8">
              <w:rPr>
                <w:sz w:val="20"/>
                <w:szCs w:val="20"/>
                <w:lang w:val="en-GB"/>
              </w:rPr>
              <w:t>BIBM550</w:t>
            </w:r>
          </w:p>
        </w:tc>
        <w:tc>
          <w:tcPr>
            <w:tcW w:w="1418" w:type="dxa"/>
          </w:tcPr>
          <w:p w14:paraId="4383F150" w14:textId="77777777" w:rsidR="00517B21" w:rsidRPr="009B73D2" w:rsidRDefault="00517B21" w:rsidP="009B73D2">
            <w:pPr>
              <w:jc w:val="both"/>
              <w:rPr>
                <w:b/>
                <w:sz w:val="20"/>
                <w:szCs w:val="20"/>
                <w:lang w:val="en-GB"/>
              </w:rPr>
            </w:pPr>
          </w:p>
        </w:tc>
      </w:tr>
      <w:tr w:rsidR="00517B21" w:rsidRPr="009B73D2" w14:paraId="6FF5251A" w14:textId="77777777" w:rsidTr="00E5712A">
        <w:tc>
          <w:tcPr>
            <w:tcW w:w="1088" w:type="dxa"/>
          </w:tcPr>
          <w:p w14:paraId="21ECA9FC" w14:textId="7A7B869A"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BIBM739</w:t>
            </w:r>
          </w:p>
        </w:tc>
        <w:tc>
          <w:tcPr>
            <w:tcW w:w="3480" w:type="dxa"/>
          </w:tcPr>
          <w:p w14:paraId="0F41DF06" w14:textId="29D93480"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Event Project</w:t>
            </w:r>
          </w:p>
        </w:tc>
        <w:tc>
          <w:tcPr>
            <w:tcW w:w="709" w:type="dxa"/>
          </w:tcPr>
          <w:p w14:paraId="6D159EAD" w14:textId="37DAEE4C" w:rsidR="00517B21" w:rsidRPr="009B73D2" w:rsidRDefault="00517B21" w:rsidP="009B73D2">
            <w:pPr>
              <w:jc w:val="both"/>
              <w:rPr>
                <w:sz w:val="20"/>
                <w:szCs w:val="20"/>
                <w:lang w:val="en-GB"/>
              </w:rPr>
            </w:pPr>
            <w:r w:rsidRPr="009B73D2">
              <w:rPr>
                <w:sz w:val="20"/>
                <w:szCs w:val="20"/>
                <w:lang w:val="en-GB"/>
              </w:rPr>
              <w:t>7</w:t>
            </w:r>
          </w:p>
        </w:tc>
        <w:tc>
          <w:tcPr>
            <w:tcW w:w="850" w:type="dxa"/>
          </w:tcPr>
          <w:p w14:paraId="71754735" w14:textId="1B360D36" w:rsidR="00517B21" w:rsidRPr="009B73D2" w:rsidRDefault="00517B21" w:rsidP="009B73D2">
            <w:pPr>
              <w:jc w:val="both"/>
              <w:rPr>
                <w:sz w:val="20"/>
                <w:szCs w:val="20"/>
                <w:lang w:val="en-GB"/>
              </w:rPr>
            </w:pPr>
            <w:r w:rsidRPr="009B73D2">
              <w:rPr>
                <w:sz w:val="20"/>
                <w:szCs w:val="20"/>
                <w:lang w:val="en-GB"/>
              </w:rPr>
              <w:t>15</w:t>
            </w:r>
          </w:p>
        </w:tc>
        <w:tc>
          <w:tcPr>
            <w:tcW w:w="1559" w:type="dxa"/>
          </w:tcPr>
          <w:p w14:paraId="3B39BFE7" w14:textId="4AA23164" w:rsidR="00517B21" w:rsidRPr="00F32ED8" w:rsidRDefault="00F32ED8" w:rsidP="00F32ED8">
            <w:pPr>
              <w:rPr>
                <w:sz w:val="16"/>
                <w:szCs w:val="16"/>
                <w:lang w:val="en-GB"/>
              </w:rPr>
            </w:pPr>
            <w:r w:rsidRPr="00F32ED8">
              <w:rPr>
                <w:sz w:val="16"/>
                <w:szCs w:val="16"/>
                <w:lang w:val="en-GB"/>
              </w:rPr>
              <w:t>Students must complete and pass at least two (2) level 6 modules related to their major</w:t>
            </w:r>
          </w:p>
        </w:tc>
        <w:tc>
          <w:tcPr>
            <w:tcW w:w="1418" w:type="dxa"/>
          </w:tcPr>
          <w:p w14:paraId="3183E04E" w14:textId="77777777" w:rsidR="00517B21" w:rsidRPr="009B73D2" w:rsidRDefault="00517B21" w:rsidP="009B73D2">
            <w:pPr>
              <w:jc w:val="both"/>
              <w:rPr>
                <w:b/>
                <w:sz w:val="20"/>
                <w:szCs w:val="20"/>
                <w:lang w:val="en-GB"/>
              </w:rPr>
            </w:pPr>
          </w:p>
        </w:tc>
      </w:tr>
    </w:tbl>
    <w:p w14:paraId="0F01E0C6" w14:textId="77777777" w:rsidR="009927FB" w:rsidRDefault="009927FB" w:rsidP="009B73D2">
      <w:pPr>
        <w:spacing w:after="0" w:line="240" w:lineRule="auto"/>
        <w:rPr>
          <w:rFonts w:eastAsia="Times New Roman" w:cs="Arial"/>
          <w:b/>
          <w:bCs/>
          <w:sz w:val="20"/>
          <w:szCs w:val="20"/>
          <w:lang w:val="en-US" w:eastAsia="en-GB"/>
        </w:rPr>
      </w:pPr>
    </w:p>
    <w:p w14:paraId="7FA12033" w14:textId="5618B6A3" w:rsidR="0004343A" w:rsidRPr="009927FB" w:rsidRDefault="009927FB" w:rsidP="009B73D2">
      <w:pPr>
        <w:spacing w:after="0" w:line="240" w:lineRule="auto"/>
        <w:rPr>
          <w:rFonts w:eastAsia="Times New Roman" w:cs="Arial"/>
          <w:b/>
          <w:bCs/>
          <w:sz w:val="20"/>
          <w:szCs w:val="20"/>
          <w:u w:val="single"/>
          <w:lang w:val="en-US" w:eastAsia="en-GB"/>
        </w:rPr>
      </w:pPr>
      <w:r w:rsidRPr="009927FB">
        <w:rPr>
          <w:rFonts w:eastAsia="Times New Roman" w:cs="Arial"/>
          <w:b/>
          <w:bCs/>
          <w:sz w:val="20"/>
          <w:szCs w:val="20"/>
          <w:u w:val="single"/>
          <w:lang w:val="en-US" w:eastAsia="en-GB"/>
        </w:rPr>
        <w:t>Group E</w:t>
      </w:r>
      <w:r w:rsidR="0004343A" w:rsidRPr="009927FB">
        <w:rPr>
          <w:rFonts w:eastAsia="Times New Roman" w:cs="Arial"/>
          <w:b/>
          <w:bCs/>
          <w:sz w:val="20"/>
          <w:szCs w:val="20"/>
          <w:u w:val="single"/>
          <w:lang w:val="en-US" w:eastAsia="en-GB"/>
        </w:rPr>
        <w:t xml:space="preserve"> </w:t>
      </w:r>
      <w:r w:rsidR="0004343A" w:rsidRPr="009927FB">
        <w:rPr>
          <w:rFonts w:eastAsia="Times New Roman" w:cs="Arial"/>
          <w:bCs/>
          <w:sz w:val="20"/>
          <w:szCs w:val="20"/>
          <w:u w:val="single"/>
          <w:lang w:val="en-US" w:eastAsia="en-GB"/>
        </w:rPr>
        <w:t>Food and Beverage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0BBBF5D8" w14:textId="77777777" w:rsidTr="00E5712A">
        <w:tc>
          <w:tcPr>
            <w:tcW w:w="1088" w:type="dxa"/>
          </w:tcPr>
          <w:p w14:paraId="1846FC88"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7652A0F4"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5AF5AFA5"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1E602249"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69102016"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2AABD678" w14:textId="77777777" w:rsidR="00517B21" w:rsidRPr="009B73D2" w:rsidRDefault="00517B21" w:rsidP="009B73D2">
            <w:pPr>
              <w:jc w:val="both"/>
              <w:rPr>
                <w:b/>
                <w:sz w:val="20"/>
                <w:szCs w:val="20"/>
                <w:lang w:val="en-GB"/>
              </w:rPr>
            </w:pPr>
            <w:r w:rsidRPr="009B73D2">
              <w:rPr>
                <w:b/>
                <w:sz w:val="20"/>
                <w:szCs w:val="20"/>
                <w:lang w:val="en-GB"/>
              </w:rPr>
              <w:t>Co-Requisites</w:t>
            </w:r>
          </w:p>
        </w:tc>
      </w:tr>
      <w:tr w:rsidR="00E5712A" w:rsidRPr="009B73D2" w14:paraId="0287E3A9" w14:textId="77777777" w:rsidTr="00E5712A">
        <w:tc>
          <w:tcPr>
            <w:tcW w:w="1088" w:type="dxa"/>
          </w:tcPr>
          <w:p w14:paraId="565C1D0A"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bCs/>
                <w:sz w:val="20"/>
                <w:szCs w:val="20"/>
                <w:lang w:eastAsia="en-GB"/>
              </w:rPr>
              <w:t>BIBM610</w:t>
            </w:r>
          </w:p>
        </w:tc>
        <w:tc>
          <w:tcPr>
            <w:tcW w:w="3480" w:type="dxa"/>
          </w:tcPr>
          <w:p w14:paraId="26D2E52C" w14:textId="77777777" w:rsidR="00E5712A" w:rsidRPr="009B73D2" w:rsidRDefault="00E5712A" w:rsidP="002F2A2E">
            <w:pPr>
              <w:jc w:val="both"/>
              <w:rPr>
                <w:rFonts w:eastAsia="Times New Roman" w:cs="Times New Roman"/>
                <w:sz w:val="20"/>
                <w:szCs w:val="20"/>
                <w:lang w:eastAsia="en-GB"/>
              </w:rPr>
            </w:pPr>
            <w:r w:rsidRPr="009B73D2">
              <w:rPr>
                <w:rFonts w:eastAsia="Times New Roman" w:cs="Times New Roman"/>
                <w:sz w:val="20"/>
                <w:szCs w:val="20"/>
                <w:lang w:eastAsia="en-GB"/>
              </w:rPr>
              <w:t>Food and Beverage Operations</w:t>
            </w:r>
          </w:p>
        </w:tc>
        <w:tc>
          <w:tcPr>
            <w:tcW w:w="709" w:type="dxa"/>
          </w:tcPr>
          <w:p w14:paraId="03AE88FA"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59C996F1"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25B07744" w14:textId="77777777" w:rsidR="00E5712A" w:rsidRPr="009B73D2" w:rsidRDefault="00E5712A" w:rsidP="002F2A2E">
            <w:pPr>
              <w:jc w:val="both"/>
              <w:rPr>
                <w:b/>
                <w:sz w:val="20"/>
                <w:szCs w:val="20"/>
                <w:lang w:val="en-GB"/>
              </w:rPr>
            </w:pPr>
          </w:p>
        </w:tc>
        <w:tc>
          <w:tcPr>
            <w:tcW w:w="1418" w:type="dxa"/>
          </w:tcPr>
          <w:p w14:paraId="7DDC2BC3" w14:textId="77777777" w:rsidR="00E5712A" w:rsidRPr="009B73D2" w:rsidRDefault="00E5712A" w:rsidP="002F2A2E">
            <w:pPr>
              <w:jc w:val="both"/>
              <w:rPr>
                <w:b/>
                <w:sz w:val="20"/>
                <w:szCs w:val="20"/>
                <w:lang w:val="en-GB"/>
              </w:rPr>
            </w:pPr>
          </w:p>
        </w:tc>
      </w:tr>
      <w:tr w:rsidR="00517B21" w:rsidRPr="009B73D2" w14:paraId="21E2AD70" w14:textId="77777777" w:rsidTr="00E5712A">
        <w:tc>
          <w:tcPr>
            <w:tcW w:w="1088" w:type="dxa"/>
          </w:tcPr>
          <w:p w14:paraId="44D30DC6" w14:textId="186A9C63" w:rsidR="00517B21" w:rsidRPr="009B73D2" w:rsidRDefault="00517B21" w:rsidP="009B73D2">
            <w:pPr>
              <w:jc w:val="both"/>
              <w:rPr>
                <w:b/>
                <w:sz w:val="20"/>
                <w:szCs w:val="20"/>
                <w:lang w:val="en-GB"/>
              </w:rPr>
            </w:pPr>
            <w:r w:rsidRPr="009B73D2">
              <w:rPr>
                <w:rFonts w:eastAsia="Times New Roman" w:cs="Arial"/>
                <w:bCs/>
                <w:sz w:val="20"/>
                <w:szCs w:val="20"/>
                <w:lang w:eastAsia="en-GB"/>
              </w:rPr>
              <w:t>BIBM632</w:t>
            </w:r>
          </w:p>
        </w:tc>
        <w:tc>
          <w:tcPr>
            <w:tcW w:w="3480" w:type="dxa"/>
          </w:tcPr>
          <w:p w14:paraId="6FC44882" w14:textId="507D1467" w:rsidR="00517B21" w:rsidRPr="009B73D2" w:rsidRDefault="00517B21" w:rsidP="009B73D2">
            <w:pPr>
              <w:jc w:val="both"/>
              <w:rPr>
                <w:b/>
                <w:sz w:val="20"/>
                <w:szCs w:val="20"/>
                <w:lang w:val="en-GB"/>
              </w:rPr>
            </w:pPr>
            <w:r w:rsidRPr="009B73D2">
              <w:rPr>
                <w:rFonts w:eastAsia="Times New Roman" w:cs="Times New Roman"/>
                <w:sz w:val="20"/>
                <w:szCs w:val="20"/>
                <w:lang w:eastAsia="en-GB"/>
              </w:rPr>
              <w:t xml:space="preserve">Catering </w:t>
            </w:r>
            <w:proofErr w:type="gramStart"/>
            <w:r w:rsidRPr="009B73D2">
              <w:rPr>
                <w:rFonts w:eastAsia="Times New Roman" w:cs="Times New Roman"/>
                <w:sz w:val="20"/>
                <w:szCs w:val="20"/>
                <w:lang w:eastAsia="en-GB"/>
              </w:rPr>
              <w:t>Events  Management</w:t>
            </w:r>
            <w:proofErr w:type="gramEnd"/>
          </w:p>
        </w:tc>
        <w:tc>
          <w:tcPr>
            <w:tcW w:w="709" w:type="dxa"/>
          </w:tcPr>
          <w:p w14:paraId="581E8C6D" w14:textId="1CBBD3B2" w:rsidR="00517B21" w:rsidRPr="009B73D2" w:rsidRDefault="00517B21" w:rsidP="009B73D2">
            <w:pPr>
              <w:jc w:val="both"/>
              <w:rPr>
                <w:b/>
                <w:sz w:val="20"/>
                <w:szCs w:val="20"/>
                <w:lang w:val="en-GB"/>
              </w:rPr>
            </w:pPr>
            <w:r w:rsidRPr="009B73D2">
              <w:rPr>
                <w:sz w:val="20"/>
                <w:szCs w:val="20"/>
                <w:lang w:val="en-GB"/>
              </w:rPr>
              <w:t>6</w:t>
            </w:r>
          </w:p>
        </w:tc>
        <w:tc>
          <w:tcPr>
            <w:tcW w:w="850" w:type="dxa"/>
          </w:tcPr>
          <w:p w14:paraId="26FE0C56" w14:textId="78E555FA"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7B2C17CE" w14:textId="77777777" w:rsidR="00517B21" w:rsidRPr="009B73D2" w:rsidRDefault="00517B21" w:rsidP="009B73D2">
            <w:pPr>
              <w:jc w:val="both"/>
              <w:rPr>
                <w:b/>
                <w:sz w:val="20"/>
                <w:szCs w:val="20"/>
                <w:lang w:val="en-GB"/>
              </w:rPr>
            </w:pPr>
          </w:p>
        </w:tc>
        <w:tc>
          <w:tcPr>
            <w:tcW w:w="1418" w:type="dxa"/>
          </w:tcPr>
          <w:p w14:paraId="659A2E7F" w14:textId="77777777" w:rsidR="00517B21" w:rsidRPr="009B73D2" w:rsidRDefault="00517B21" w:rsidP="009B73D2">
            <w:pPr>
              <w:jc w:val="both"/>
              <w:rPr>
                <w:b/>
                <w:sz w:val="20"/>
                <w:szCs w:val="20"/>
                <w:lang w:val="en-GB"/>
              </w:rPr>
            </w:pPr>
          </w:p>
        </w:tc>
      </w:tr>
      <w:tr w:rsidR="00517B21" w:rsidRPr="009B73D2" w14:paraId="77CB1D12" w14:textId="77777777" w:rsidTr="00E5712A">
        <w:tc>
          <w:tcPr>
            <w:tcW w:w="1088" w:type="dxa"/>
          </w:tcPr>
          <w:p w14:paraId="1E5422D1" w14:textId="62BDA1B2"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BIBM652</w:t>
            </w:r>
          </w:p>
        </w:tc>
        <w:tc>
          <w:tcPr>
            <w:tcW w:w="3480" w:type="dxa"/>
          </w:tcPr>
          <w:p w14:paraId="1CC868FF" w14:textId="6DCBB1D7" w:rsidR="00517B21" w:rsidRPr="009B73D2" w:rsidRDefault="00517B21" w:rsidP="009B73D2">
            <w:pPr>
              <w:rPr>
                <w:rFonts w:eastAsia="Times New Roman" w:cs="Times New Roman"/>
                <w:sz w:val="20"/>
                <w:szCs w:val="20"/>
                <w:lang w:eastAsia="en-GB"/>
              </w:rPr>
            </w:pPr>
            <w:r w:rsidRPr="009B73D2">
              <w:rPr>
                <w:rFonts w:eastAsia="Times New Roman" w:cs="Times New Roman"/>
                <w:sz w:val="20"/>
                <w:szCs w:val="20"/>
                <w:lang w:eastAsia="en-GB"/>
              </w:rPr>
              <w:t xml:space="preserve">Services </w:t>
            </w:r>
            <w:proofErr w:type="gramStart"/>
            <w:r w:rsidRPr="009B73D2">
              <w:rPr>
                <w:rFonts w:eastAsia="Times New Roman" w:cs="Times New Roman"/>
                <w:sz w:val="20"/>
                <w:szCs w:val="20"/>
                <w:lang w:eastAsia="en-GB"/>
              </w:rPr>
              <w:t>Marketing  Management</w:t>
            </w:r>
            <w:proofErr w:type="gramEnd"/>
          </w:p>
        </w:tc>
        <w:tc>
          <w:tcPr>
            <w:tcW w:w="709" w:type="dxa"/>
          </w:tcPr>
          <w:p w14:paraId="4F70B389" w14:textId="020F78DE" w:rsidR="00517B21" w:rsidRPr="009B73D2" w:rsidRDefault="00517B21" w:rsidP="009B73D2">
            <w:pPr>
              <w:jc w:val="both"/>
              <w:rPr>
                <w:sz w:val="20"/>
                <w:szCs w:val="20"/>
                <w:lang w:val="en-GB"/>
              </w:rPr>
            </w:pPr>
            <w:r w:rsidRPr="009B73D2">
              <w:rPr>
                <w:sz w:val="20"/>
                <w:szCs w:val="20"/>
                <w:lang w:val="en-GB"/>
              </w:rPr>
              <w:t>6</w:t>
            </w:r>
          </w:p>
        </w:tc>
        <w:tc>
          <w:tcPr>
            <w:tcW w:w="850" w:type="dxa"/>
          </w:tcPr>
          <w:p w14:paraId="31A471C0" w14:textId="5F6EAC01" w:rsidR="00517B21" w:rsidRPr="009B73D2" w:rsidRDefault="00517B21" w:rsidP="009B73D2">
            <w:pPr>
              <w:jc w:val="both"/>
              <w:rPr>
                <w:sz w:val="20"/>
                <w:szCs w:val="20"/>
                <w:lang w:val="en-GB"/>
              </w:rPr>
            </w:pPr>
            <w:r w:rsidRPr="009B73D2">
              <w:rPr>
                <w:sz w:val="20"/>
                <w:szCs w:val="20"/>
                <w:lang w:val="en-GB"/>
              </w:rPr>
              <w:t>15</w:t>
            </w:r>
          </w:p>
        </w:tc>
        <w:tc>
          <w:tcPr>
            <w:tcW w:w="1559" w:type="dxa"/>
          </w:tcPr>
          <w:p w14:paraId="0CACAA92" w14:textId="2209D80B" w:rsidR="00517B21" w:rsidRPr="00B917AA" w:rsidRDefault="00B917AA" w:rsidP="009B73D2">
            <w:pPr>
              <w:jc w:val="both"/>
              <w:rPr>
                <w:sz w:val="20"/>
                <w:szCs w:val="20"/>
                <w:lang w:val="en-GB"/>
              </w:rPr>
            </w:pPr>
            <w:r w:rsidRPr="00B917AA">
              <w:rPr>
                <w:sz w:val="20"/>
                <w:szCs w:val="20"/>
                <w:lang w:val="en-GB"/>
              </w:rPr>
              <w:t>BIBM550</w:t>
            </w:r>
          </w:p>
        </w:tc>
        <w:tc>
          <w:tcPr>
            <w:tcW w:w="1418" w:type="dxa"/>
          </w:tcPr>
          <w:p w14:paraId="57185205" w14:textId="77777777" w:rsidR="00517B21" w:rsidRPr="009B73D2" w:rsidRDefault="00517B21" w:rsidP="009B73D2">
            <w:pPr>
              <w:jc w:val="both"/>
              <w:rPr>
                <w:b/>
                <w:sz w:val="20"/>
                <w:szCs w:val="20"/>
                <w:lang w:val="en-GB"/>
              </w:rPr>
            </w:pPr>
          </w:p>
        </w:tc>
      </w:tr>
      <w:tr w:rsidR="00517B21" w:rsidRPr="009B73D2" w14:paraId="3A15369C" w14:textId="77777777" w:rsidTr="00E5712A">
        <w:tc>
          <w:tcPr>
            <w:tcW w:w="1088" w:type="dxa"/>
          </w:tcPr>
          <w:p w14:paraId="46274003" w14:textId="56A2A68C"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BIBM711</w:t>
            </w:r>
          </w:p>
        </w:tc>
        <w:tc>
          <w:tcPr>
            <w:tcW w:w="3480" w:type="dxa"/>
          </w:tcPr>
          <w:p w14:paraId="6ACF9252" w14:textId="7467ADF1"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Contemporary Issues in the Food &amp; Beverage Industry</w:t>
            </w:r>
          </w:p>
        </w:tc>
        <w:tc>
          <w:tcPr>
            <w:tcW w:w="709" w:type="dxa"/>
          </w:tcPr>
          <w:p w14:paraId="382D4ED2" w14:textId="4680DD8A" w:rsidR="00517B21" w:rsidRPr="009B73D2" w:rsidRDefault="00517B21" w:rsidP="009B73D2">
            <w:pPr>
              <w:jc w:val="both"/>
              <w:rPr>
                <w:sz w:val="20"/>
                <w:szCs w:val="20"/>
                <w:lang w:val="en-GB"/>
              </w:rPr>
            </w:pPr>
            <w:r w:rsidRPr="009B73D2">
              <w:rPr>
                <w:sz w:val="20"/>
                <w:szCs w:val="20"/>
                <w:lang w:val="en-GB"/>
              </w:rPr>
              <w:t>7</w:t>
            </w:r>
          </w:p>
        </w:tc>
        <w:tc>
          <w:tcPr>
            <w:tcW w:w="850" w:type="dxa"/>
          </w:tcPr>
          <w:p w14:paraId="3D35B1DF" w14:textId="51E61072" w:rsidR="00517B21" w:rsidRPr="009B73D2" w:rsidRDefault="00517B21" w:rsidP="009B73D2">
            <w:pPr>
              <w:jc w:val="both"/>
              <w:rPr>
                <w:sz w:val="20"/>
                <w:szCs w:val="20"/>
                <w:lang w:val="en-GB"/>
              </w:rPr>
            </w:pPr>
            <w:r w:rsidRPr="009B73D2">
              <w:rPr>
                <w:sz w:val="20"/>
                <w:szCs w:val="20"/>
                <w:lang w:val="en-GB"/>
              </w:rPr>
              <w:t>15</w:t>
            </w:r>
          </w:p>
        </w:tc>
        <w:tc>
          <w:tcPr>
            <w:tcW w:w="1559" w:type="dxa"/>
          </w:tcPr>
          <w:p w14:paraId="2A94FD92" w14:textId="77777777" w:rsidR="00F32ED8" w:rsidRPr="003D25D2" w:rsidRDefault="00F32ED8" w:rsidP="00F32ED8">
            <w:pPr>
              <w:rPr>
                <w:sz w:val="16"/>
                <w:szCs w:val="16"/>
                <w:lang w:val="en-GB"/>
              </w:rPr>
            </w:pPr>
            <w:r w:rsidRPr="003D25D2">
              <w:rPr>
                <w:sz w:val="16"/>
                <w:szCs w:val="16"/>
                <w:lang w:val="en-GB"/>
              </w:rPr>
              <w:t>Two of the following:</w:t>
            </w:r>
          </w:p>
          <w:p w14:paraId="599F0BB6" w14:textId="77777777" w:rsidR="00F32ED8" w:rsidRPr="00F32ED8" w:rsidRDefault="00F32ED8" w:rsidP="00F32ED8">
            <w:pPr>
              <w:rPr>
                <w:sz w:val="20"/>
                <w:szCs w:val="20"/>
                <w:lang w:val="en-GB"/>
              </w:rPr>
            </w:pPr>
            <w:r w:rsidRPr="00F32ED8">
              <w:rPr>
                <w:sz w:val="20"/>
                <w:szCs w:val="20"/>
                <w:lang w:val="en-GB"/>
              </w:rPr>
              <w:t>BIBM610</w:t>
            </w:r>
          </w:p>
          <w:p w14:paraId="4A6BD71D" w14:textId="77777777" w:rsidR="00F32ED8" w:rsidRPr="00F32ED8" w:rsidRDefault="00F32ED8" w:rsidP="00F32ED8">
            <w:pPr>
              <w:rPr>
                <w:sz w:val="20"/>
                <w:szCs w:val="20"/>
                <w:lang w:val="en-GB"/>
              </w:rPr>
            </w:pPr>
            <w:r w:rsidRPr="00F32ED8">
              <w:rPr>
                <w:sz w:val="20"/>
                <w:szCs w:val="20"/>
                <w:lang w:val="en-GB"/>
              </w:rPr>
              <w:t>BIBM632</w:t>
            </w:r>
          </w:p>
          <w:p w14:paraId="4FF57AD9" w14:textId="29D25AE2" w:rsidR="00517B21" w:rsidRPr="009B73D2" w:rsidRDefault="00F32ED8" w:rsidP="00F32ED8">
            <w:pPr>
              <w:rPr>
                <w:b/>
                <w:sz w:val="20"/>
                <w:szCs w:val="20"/>
                <w:lang w:val="en-GB"/>
              </w:rPr>
            </w:pPr>
            <w:r w:rsidRPr="00F32ED8">
              <w:rPr>
                <w:sz w:val="20"/>
                <w:szCs w:val="20"/>
                <w:lang w:val="en-GB"/>
              </w:rPr>
              <w:t>BIBM652</w:t>
            </w:r>
          </w:p>
        </w:tc>
        <w:tc>
          <w:tcPr>
            <w:tcW w:w="1418" w:type="dxa"/>
          </w:tcPr>
          <w:p w14:paraId="1776B193" w14:textId="77777777" w:rsidR="00517B21" w:rsidRPr="009B73D2" w:rsidRDefault="00517B21" w:rsidP="009B73D2">
            <w:pPr>
              <w:jc w:val="both"/>
              <w:rPr>
                <w:b/>
                <w:sz w:val="20"/>
                <w:szCs w:val="20"/>
                <w:lang w:val="en-GB"/>
              </w:rPr>
            </w:pPr>
          </w:p>
        </w:tc>
      </w:tr>
      <w:tr w:rsidR="00517B21" w:rsidRPr="009B73D2" w14:paraId="568D3175" w14:textId="77777777" w:rsidTr="00E5712A">
        <w:tc>
          <w:tcPr>
            <w:tcW w:w="1088" w:type="dxa"/>
          </w:tcPr>
          <w:p w14:paraId="5ADCD164" w14:textId="7D75C34D"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BIBM771</w:t>
            </w:r>
          </w:p>
        </w:tc>
        <w:tc>
          <w:tcPr>
            <w:tcW w:w="3480" w:type="dxa"/>
          </w:tcPr>
          <w:p w14:paraId="6459D78C" w14:textId="53D6C44E"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Strategic Management</w:t>
            </w:r>
          </w:p>
        </w:tc>
        <w:tc>
          <w:tcPr>
            <w:tcW w:w="709" w:type="dxa"/>
          </w:tcPr>
          <w:p w14:paraId="65AEF71D" w14:textId="36487883" w:rsidR="00517B21" w:rsidRPr="009B73D2" w:rsidRDefault="00517B21" w:rsidP="009B73D2">
            <w:pPr>
              <w:jc w:val="both"/>
              <w:rPr>
                <w:sz w:val="20"/>
                <w:szCs w:val="20"/>
                <w:lang w:val="en-GB"/>
              </w:rPr>
            </w:pPr>
            <w:r w:rsidRPr="009B73D2">
              <w:rPr>
                <w:sz w:val="20"/>
                <w:szCs w:val="20"/>
                <w:lang w:val="en-GB"/>
              </w:rPr>
              <w:t>7</w:t>
            </w:r>
          </w:p>
        </w:tc>
        <w:tc>
          <w:tcPr>
            <w:tcW w:w="850" w:type="dxa"/>
          </w:tcPr>
          <w:p w14:paraId="044B0AE6" w14:textId="6C74199E" w:rsidR="00517B21" w:rsidRPr="009B73D2" w:rsidRDefault="00517B21" w:rsidP="009B73D2">
            <w:pPr>
              <w:jc w:val="both"/>
              <w:rPr>
                <w:sz w:val="20"/>
                <w:szCs w:val="20"/>
                <w:lang w:val="en-GB"/>
              </w:rPr>
            </w:pPr>
            <w:r w:rsidRPr="009B73D2">
              <w:rPr>
                <w:sz w:val="20"/>
                <w:szCs w:val="20"/>
                <w:lang w:val="en-GB"/>
              </w:rPr>
              <w:t>15</w:t>
            </w:r>
          </w:p>
        </w:tc>
        <w:tc>
          <w:tcPr>
            <w:tcW w:w="1559" w:type="dxa"/>
          </w:tcPr>
          <w:p w14:paraId="4DEDDA98" w14:textId="0BC62012" w:rsidR="00517B21" w:rsidRPr="009B73D2" w:rsidRDefault="001050CE" w:rsidP="001050C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38E7C62C" w14:textId="77777777" w:rsidR="00517B21" w:rsidRPr="009B73D2" w:rsidRDefault="00517B21" w:rsidP="009B73D2">
            <w:pPr>
              <w:jc w:val="both"/>
              <w:rPr>
                <w:b/>
                <w:sz w:val="20"/>
                <w:szCs w:val="20"/>
                <w:lang w:val="en-GB"/>
              </w:rPr>
            </w:pPr>
          </w:p>
        </w:tc>
      </w:tr>
    </w:tbl>
    <w:p w14:paraId="75CDDE7B" w14:textId="77777777" w:rsidR="009927FB" w:rsidRDefault="009927FB" w:rsidP="009B73D2">
      <w:pPr>
        <w:spacing w:after="0" w:line="240" w:lineRule="auto"/>
        <w:rPr>
          <w:rFonts w:eastAsia="Times New Roman" w:cs="Arial"/>
          <w:b/>
          <w:sz w:val="20"/>
          <w:szCs w:val="20"/>
          <w:lang w:val="en-GB" w:eastAsia="en-GB"/>
        </w:rPr>
      </w:pPr>
    </w:p>
    <w:p w14:paraId="5185F217" w14:textId="41024AB6" w:rsidR="0004343A" w:rsidRPr="009927FB" w:rsidRDefault="009927FB" w:rsidP="009B73D2">
      <w:pPr>
        <w:spacing w:after="0" w:line="240" w:lineRule="auto"/>
        <w:rPr>
          <w:rFonts w:eastAsia="Times New Roman" w:cs="Arial"/>
          <w:b/>
          <w:sz w:val="20"/>
          <w:szCs w:val="20"/>
          <w:u w:val="single"/>
          <w:lang w:val="en-GB" w:eastAsia="en-GB"/>
        </w:rPr>
      </w:pPr>
      <w:r w:rsidRPr="009927FB">
        <w:rPr>
          <w:rFonts w:eastAsia="Times New Roman" w:cs="Arial"/>
          <w:b/>
          <w:sz w:val="20"/>
          <w:szCs w:val="20"/>
          <w:u w:val="single"/>
          <w:lang w:val="en-GB" w:eastAsia="en-GB"/>
        </w:rPr>
        <w:t xml:space="preserve">Group F </w:t>
      </w:r>
      <w:r w:rsidR="0004343A" w:rsidRPr="009927FB">
        <w:rPr>
          <w:rFonts w:eastAsia="Times New Roman" w:cs="Arial"/>
          <w:sz w:val="20"/>
          <w:szCs w:val="20"/>
          <w:u w:val="single"/>
          <w:lang w:val="en-GB" w:eastAsia="en-GB"/>
        </w:rPr>
        <w:t>Hotel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68DEF98F" w14:textId="77777777" w:rsidTr="00517B21">
        <w:tc>
          <w:tcPr>
            <w:tcW w:w="1088" w:type="dxa"/>
          </w:tcPr>
          <w:p w14:paraId="2D8341E9"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1F84629C"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34C7C1C8"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6E61D797"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3A98B610"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0F8D678C"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23726E59" w14:textId="77777777" w:rsidTr="00517B21">
        <w:tc>
          <w:tcPr>
            <w:tcW w:w="1088" w:type="dxa"/>
          </w:tcPr>
          <w:p w14:paraId="4D18E2A0" w14:textId="1A7DA25A" w:rsidR="00517B21" w:rsidRPr="009B73D2" w:rsidRDefault="00517B21" w:rsidP="009B73D2">
            <w:pPr>
              <w:jc w:val="both"/>
              <w:rPr>
                <w:b/>
                <w:sz w:val="20"/>
                <w:szCs w:val="20"/>
                <w:lang w:val="en-GB"/>
              </w:rPr>
            </w:pPr>
            <w:r w:rsidRPr="009B73D2">
              <w:rPr>
                <w:rFonts w:eastAsia="Times New Roman" w:cs="Arial"/>
                <w:sz w:val="20"/>
                <w:szCs w:val="20"/>
                <w:lang w:val="en-US" w:eastAsia="en-GB"/>
              </w:rPr>
              <w:t>BIBM640</w:t>
            </w:r>
          </w:p>
        </w:tc>
        <w:tc>
          <w:tcPr>
            <w:tcW w:w="3480" w:type="dxa"/>
          </w:tcPr>
          <w:p w14:paraId="4EBB01BF" w14:textId="41B8AE5F" w:rsidR="00517B21" w:rsidRPr="009B73D2" w:rsidRDefault="00517B21" w:rsidP="009B73D2">
            <w:pPr>
              <w:jc w:val="both"/>
              <w:rPr>
                <w:b/>
                <w:sz w:val="20"/>
                <w:szCs w:val="20"/>
                <w:lang w:val="en-GB"/>
              </w:rPr>
            </w:pPr>
            <w:r w:rsidRPr="009B73D2">
              <w:rPr>
                <w:rFonts w:eastAsia="Times New Roman" w:cs="Times New Roman"/>
                <w:sz w:val="20"/>
                <w:szCs w:val="20"/>
                <w:lang w:eastAsia="en-GB"/>
              </w:rPr>
              <w:t>Facilities Management</w:t>
            </w:r>
          </w:p>
        </w:tc>
        <w:tc>
          <w:tcPr>
            <w:tcW w:w="709" w:type="dxa"/>
          </w:tcPr>
          <w:p w14:paraId="773ECC42" w14:textId="3F133A34" w:rsidR="00517B21" w:rsidRPr="009B73D2" w:rsidRDefault="00517B21" w:rsidP="009B73D2">
            <w:pPr>
              <w:jc w:val="both"/>
              <w:rPr>
                <w:b/>
                <w:sz w:val="20"/>
                <w:szCs w:val="20"/>
                <w:lang w:val="en-GB"/>
              </w:rPr>
            </w:pPr>
            <w:r w:rsidRPr="009B73D2">
              <w:rPr>
                <w:sz w:val="20"/>
                <w:szCs w:val="20"/>
                <w:lang w:val="en-GB"/>
              </w:rPr>
              <w:t>6</w:t>
            </w:r>
          </w:p>
        </w:tc>
        <w:tc>
          <w:tcPr>
            <w:tcW w:w="850" w:type="dxa"/>
          </w:tcPr>
          <w:p w14:paraId="3F2EF1F1" w14:textId="7D6432B3"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07048F09" w14:textId="77777777" w:rsidR="00517B21" w:rsidRPr="009B73D2" w:rsidRDefault="00517B21" w:rsidP="009B73D2">
            <w:pPr>
              <w:jc w:val="both"/>
              <w:rPr>
                <w:b/>
                <w:sz w:val="20"/>
                <w:szCs w:val="20"/>
                <w:lang w:val="en-GB"/>
              </w:rPr>
            </w:pPr>
          </w:p>
        </w:tc>
        <w:tc>
          <w:tcPr>
            <w:tcW w:w="1418" w:type="dxa"/>
          </w:tcPr>
          <w:p w14:paraId="54EFEFA2" w14:textId="77777777" w:rsidR="00517B21" w:rsidRPr="009B73D2" w:rsidRDefault="00517B21" w:rsidP="009B73D2">
            <w:pPr>
              <w:jc w:val="both"/>
              <w:rPr>
                <w:b/>
                <w:sz w:val="20"/>
                <w:szCs w:val="20"/>
                <w:lang w:val="en-GB"/>
              </w:rPr>
            </w:pPr>
          </w:p>
        </w:tc>
      </w:tr>
      <w:tr w:rsidR="00517B21" w:rsidRPr="009B73D2" w14:paraId="791DBCED" w14:textId="77777777" w:rsidTr="00517B21">
        <w:tc>
          <w:tcPr>
            <w:tcW w:w="1088" w:type="dxa"/>
          </w:tcPr>
          <w:p w14:paraId="780016BC" w14:textId="1D5D67A2"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BIBM641</w:t>
            </w:r>
          </w:p>
        </w:tc>
        <w:tc>
          <w:tcPr>
            <w:tcW w:w="3480" w:type="dxa"/>
          </w:tcPr>
          <w:p w14:paraId="3675124C" w14:textId="52ABA62D"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Rooms Division Operations Management</w:t>
            </w:r>
          </w:p>
        </w:tc>
        <w:tc>
          <w:tcPr>
            <w:tcW w:w="709" w:type="dxa"/>
          </w:tcPr>
          <w:p w14:paraId="444BCBF2" w14:textId="5737E40C" w:rsidR="00517B21" w:rsidRPr="009B73D2" w:rsidRDefault="00517B21" w:rsidP="009B73D2">
            <w:pPr>
              <w:jc w:val="both"/>
              <w:rPr>
                <w:sz w:val="20"/>
                <w:szCs w:val="20"/>
                <w:lang w:val="en-GB"/>
              </w:rPr>
            </w:pPr>
            <w:r w:rsidRPr="009B73D2">
              <w:rPr>
                <w:sz w:val="20"/>
                <w:szCs w:val="20"/>
                <w:lang w:val="en-GB"/>
              </w:rPr>
              <w:t>6</w:t>
            </w:r>
          </w:p>
        </w:tc>
        <w:tc>
          <w:tcPr>
            <w:tcW w:w="850" w:type="dxa"/>
          </w:tcPr>
          <w:p w14:paraId="2ADBD0B1" w14:textId="770CDF04" w:rsidR="00517B21" w:rsidRPr="009B73D2" w:rsidRDefault="00517B21" w:rsidP="009B73D2">
            <w:pPr>
              <w:jc w:val="both"/>
              <w:rPr>
                <w:sz w:val="20"/>
                <w:szCs w:val="20"/>
                <w:lang w:val="en-GB"/>
              </w:rPr>
            </w:pPr>
            <w:r w:rsidRPr="009B73D2">
              <w:rPr>
                <w:sz w:val="20"/>
                <w:szCs w:val="20"/>
                <w:lang w:val="en-GB"/>
              </w:rPr>
              <w:t>15</w:t>
            </w:r>
          </w:p>
        </w:tc>
        <w:tc>
          <w:tcPr>
            <w:tcW w:w="1559" w:type="dxa"/>
          </w:tcPr>
          <w:p w14:paraId="4DE1DE9B" w14:textId="77777777" w:rsidR="00517B21" w:rsidRPr="009B73D2" w:rsidRDefault="00517B21" w:rsidP="009B73D2">
            <w:pPr>
              <w:jc w:val="both"/>
              <w:rPr>
                <w:b/>
                <w:sz w:val="20"/>
                <w:szCs w:val="20"/>
                <w:lang w:val="en-GB"/>
              </w:rPr>
            </w:pPr>
          </w:p>
        </w:tc>
        <w:tc>
          <w:tcPr>
            <w:tcW w:w="1418" w:type="dxa"/>
          </w:tcPr>
          <w:p w14:paraId="6D25C503" w14:textId="77777777" w:rsidR="00517B21" w:rsidRPr="009B73D2" w:rsidRDefault="00517B21" w:rsidP="009B73D2">
            <w:pPr>
              <w:jc w:val="both"/>
              <w:rPr>
                <w:b/>
                <w:sz w:val="20"/>
                <w:szCs w:val="20"/>
                <w:lang w:val="en-GB"/>
              </w:rPr>
            </w:pPr>
          </w:p>
        </w:tc>
      </w:tr>
      <w:tr w:rsidR="00517B21" w:rsidRPr="009B73D2" w14:paraId="666CF522" w14:textId="77777777" w:rsidTr="00517B21">
        <w:tc>
          <w:tcPr>
            <w:tcW w:w="1088" w:type="dxa"/>
          </w:tcPr>
          <w:p w14:paraId="04E5DB9E" w14:textId="4ADEB4FE"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BIBM652</w:t>
            </w:r>
          </w:p>
        </w:tc>
        <w:tc>
          <w:tcPr>
            <w:tcW w:w="3480" w:type="dxa"/>
          </w:tcPr>
          <w:p w14:paraId="0126F81F" w14:textId="0BB51895" w:rsidR="00517B21" w:rsidRPr="009B73D2" w:rsidRDefault="00517B21" w:rsidP="009B73D2">
            <w:pPr>
              <w:rPr>
                <w:rFonts w:eastAsia="Times New Roman" w:cs="Times New Roman"/>
                <w:sz w:val="20"/>
                <w:szCs w:val="20"/>
                <w:lang w:eastAsia="en-GB"/>
              </w:rPr>
            </w:pPr>
            <w:r w:rsidRPr="009B73D2">
              <w:rPr>
                <w:rFonts w:eastAsia="Times New Roman" w:cs="Times New Roman"/>
                <w:sz w:val="20"/>
                <w:szCs w:val="20"/>
                <w:lang w:eastAsia="en-GB"/>
              </w:rPr>
              <w:t>Services Marketing Management</w:t>
            </w:r>
          </w:p>
        </w:tc>
        <w:tc>
          <w:tcPr>
            <w:tcW w:w="709" w:type="dxa"/>
          </w:tcPr>
          <w:p w14:paraId="4F0967D2" w14:textId="73CCE620" w:rsidR="00517B21" w:rsidRPr="009B73D2" w:rsidRDefault="00517B21" w:rsidP="009B73D2">
            <w:pPr>
              <w:jc w:val="both"/>
              <w:rPr>
                <w:sz w:val="20"/>
                <w:szCs w:val="20"/>
                <w:lang w:val="en-GB"/>
              </w:rPr>
            </w:pPr>
            <w:r w:rsidRPr="009B73D2">
              <w:rPr>
                <w:sz w:val="20"/>
                <w:szCs w:val="20"/>
                <w:lang w:val="en-GB"/>
              </w:rPr>
              <w:t>6</w:t>
            </w:r>
          </w:p>
        </w:tc>
        <w:tc>
          <w:tcPr>
            <w:tcW w:w="850" w:type="dxa"/>
          </w:tcPr>
          <w:p w14:paraId="36E0C3B9" w14:textId="61B2FD55" w:rsidR="00517B21" w:rsidRPr="009B73D2" w:rsidRDefault="00517B21" w:rsidP="009B73D2">
            <w:pPr>
              <w:jc w:val="both"/>
              <w:rPr>
                <w:sz w:val="20"/>
                <w:szCs w:val="20"/>
                <w:lang w:val="en-GB"/>
              </w:rPr>
            </w:pPr>
            <w:r w:rsidRPr="009B73D2">
              <w:rPr>
                <w:sz w:val="20"/>
                <w:szCs w:val="20"/>
                <w:lang w:val="en-GB"/>
              </w:rPr>
              <w:t>15</w:t>
            </w:r>
          </w:p>
        </w:tc>
        <w:tc>
          <w:tcPr>
            <w:tcW w:w="1559" w:type="dxa"/>
          </w:tcPr>
          <w:p w14:paraId="67C16CBE" w14:textId="67E37139" w:rsidR="00517B21" w:rsidRPr="009B73D2" w:rsidRDefault="00B917AA" w:rsidP="009B73D2">
            <w:pPr>
              <w:jc w:val="both"/>
              <w:rPr>
                <w:b/>
                <w:sz w:val="20"/>
                <w:szCs w:val="20"/>
                <w:lang w:val="en-GB"/>
              </w:rPr>
            </w:pPr>
            <w:r w:rsidRPr="00B917AA">
              <w:rPr>
                <w:sz w:val="20"/>
                <w:szCs w:val="20"/>
                <w:lang w:val="en-GB"/>
              </w:rPr>
              <w:t>BIBM550</w:t>
            </w:r>
          </w:p>
        </w:tc>
        <w:tc>
          <w:tcPr>
            <w:tcW w:w="1418" w:type="dxa"/>
          </w:tcPr>
          <w:p w14:paraId="02759B61" w14:textId="77777777" w:rsidR="00517B21" w:rsidRPr="009B73D2" w:rsidRDefault="00517B21" w:rsidP="009B73D2">
            <w:pPr>
              <w:jc w:val="both"/>
              <w:rPr>
                <w:b/>
                <w:sz w:val="20"/>
                <w:szCs w:val="20"/>
                <w:lang w:val="en-GB"/>
              </w:rPr>
            </w:pPr>
          </w:p>
        </w:tc>
      </w:tr>
      <w:tr w:rsidR="00517B21" w:rsidRPr="009B73D2" w14:paraId="7D30D6DD" w14:textId="77777777" w:rsidTr="00517B21">
        <w:tc>
          <w:tcPr>
            <w:tcW w:w="1088" w:type="dxa"/>
          </w:tcPr>
          <w:p w14:paraId="7D0516B4" w14:textId="5D68633F"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BIBM742</w:t>
            </w:r>
          </w:p>
        </w:tc>
        <w:tc>
          <w:tcPr>
            <w:tcW w:w="3480" w:type="dxa"/>
          </w:tcPr>
          <w:p w14:paraId="4744F32C" w14:textId="08D6D0E4"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Contemporary Issues in the Hotel Industry</w:t>
            </w:r>
          </w:p>
        </w:tc>
        <w:tc>
          <w:tcPr>
            <w:tcW w:w="709" w:type="dxa"/>
          </w:tcPr>
          <w:p w14:paraId="3B31BB85" w14:textId="2604F243" w:rsidR="00517B21" w:rsidRPr="009B73D2" w:rsidRDefault="00517B21" w:rsidP="009B73D2">
            <w:pPr>
              <w:jc w:val="both"/>
              <w:rPr>
                <w:sz w:val="20"/>
                <w:szCs w:val="20"/>
                <w:lang w:val="en-GB"/>
              </w:rPr>
            </w:pPr>
            <w:r w:rsidRPr="009B73D2">
              <w:rPr>
                <w:sz w:val="20"/>
                <w:szCs w:val="20"/>
                <w:lang w:val="en-GB"/>
              </w:rPr>
              <w:t>7</w:t>
            </w:r>
          </w:p>
        </w:tc>
        <w:tc>
          <w:tcPr>
            <w:tcW w:w="850" w:type="dxa"/>
          </w:tcPr>
          <w:p w14:paraId="7DF3C3AA" w14:textId="659AB9F6" w:rsidR="00517B21" w:rsidRPr="009B73D2" w:rsidRDefault="00517B21" w:rsidP="009B73D2">
            <w:pPr>
              <w:jc w:val="both"/>
              <w:rPr>
                <w:sz w:val="20"/>
                <w:szCs w:val="20"/>
                <w:lang w:val="en-GB"/>
              </w:rPr>
            </w:pPr>
            <w:r w:rsidRPr="009B73D2">
              <w:rPr>
                <w:sz w:val="20"/>
                <w:szCs w:val="20"/>
                <w:lang w:val="en-GB"/>
              </w:rPr>
              <w:t>15</w:t>
            </w:r>
          </w:p>
        </w:tc>
        <w:tc>
          <w:tcPr>
            <w:tcW w:w="1559" w:type="dxa"/>
          </w:tcPr>
          <w:p w14:paraId="007ABD82" w14:textId="77777777" w:rsidR="00F32ED8" w:rsidRPr="00F32ED8" w:rsidRDefault="00F32ED8" w:rsidP="00F32ED8">
            <w:pPr>
              <w:rPr>
                <w:sz w:val="16"/>
                <w:szCs w:val="16"/>
                <w:lang w:val="en-GB"/>
              </w:rPr>
            </w:pPr>
            <w:r w:rsidRPr="00F32ED8">
              <w:rPr>
                <w:sz w:val="16"/>
                <w:szCs w:val="16"/>
                <w:lang w:val="en-GB"/>
              </w:rPr>
              <w:t>Two of the following:</w:t>
            </w:r>
          </w:p>
          <w:p w14:paraId="3C6333C6" w14:textId="77777777" w:rsidR="00F32ED8" w:rsidRPr="00F32ED8" w:rsidRDefault="00F32ED8" w:rsidP="009B73D2">
            <w:pPr>
              <w:jc w:val="both"/>
              <w:rPr>
                <w:sz w:val="20"/>
                <w:szCs w:val="20"/>
                <w:lang w:val="en-GB"/>
              </w:rPr>
            </w:pPr>
            <w:r w:rsidRPr="00F32ED8">
              <w:rPr>
                <w:sz w:val="20"/>
                <w:szCs w:val="20"/>
                <w:lang w:val="en-GB"/>
              </w:rPr>
              <w:t>BIBM640</w:t>
            </w:r>
          </w:p>
          <w:p w14:paraId="7B0788B4" w14:textId="77777777" w:rsidR="00F32ED8" w:rsidRPr="00F32ED8" w:rsidRDefault="00F32ED8" w:rsidP="009B73D2">
            <w:pPr>
              <w:jc w:val="both"/>
              <w:rPr>
                <w:sz w:val="20"/>
                <w:szCs w:val="20"/>
                <w:lang w:val="en-GB"/>
              </w:rPr>
            </w:pPr>
            <w:r w:rsidRPr="00F32ED8">
              <w:rPr>
                <w:sz w:val="20"/>
                <w:szCs w:val="20"/>
                <w:lang w:val="en-GB"/>
              </w:rPr>
              <w:t>BIBM641</w:t>
            </w:r>
          </w:p>
          <w:p w14:paraId="0BA6559C" w14:textId="06E861DE" w:rsidR="00517B21" w:rsidRPr="009B73D2" w:rsidRDefault="00F32ED8" w:rsidP="009B73D2">
            <w:pPr>
              <w:jc w:val="both"/>
              <w:rPr>
                <w:b/>
                <w:sz w:val="20"/>
                <w:szCs w:val="20"/>
                <w:lang w:val="en-GB"/>
              </w:rPr>
            </w:pPr>
            <w:r w:rsidRPr="00F32ED8">
              <w:rPr>
                <w:sz w:val="20"/>
                <w:szCs w:val="20"/>
                <w:lang w:val="en-GB"/>
              </w:rPr>
              <w:t>BIBM652</w:t>
            </w:r>
          </w:p>
        </w:tc>
        <w:tc>
          <w:tcPr>
            <w:tcW w:w="1418" w:type="dxa"/>
          </w:tcPr>
          <w:p w14:paraId="072EF719" w14:textId="77777777" w:rsidR="00517B21" w:rsidRPr="009B73D2" w:rsidRDefault="00517B21" w:rsidP="009B73D2">
            <w:pPr>
              <w:jc w:val="both"/>
              <w:rPr>
                <w:b/>
                <w:sz w:val="20"/>
                <w:szCs w:val="20"/>
                <w:lang w:val="en-GB"/>
              </w:rPr>
            </w:pPr>
          </w:p>
        </w:tc>
      </w:tr>
      <w:tr w:rsidR="00517B21" w:rsidRPr="009B73D2" w14:paraId="155FF396" w14:textId="77777777" w:rsidTr="00517B21">
        <w:tc>
          <w:tcPr>
            <w:tcW w:w="1088" w:type="dxa"/>
          </w:tcPr>
          <w:p w14:paraId="55AFDA9D" w14:textId="6B145AB2"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BIBM771</w:t>
            </w:r>
          </w:p>
        </w:tc>
        <w:tc>
          <w:tcPr>
            <w:tcW w:w="3480" w:type="dxa"/>
          </w:tcPr>
          <w:p w14:paraId="56629C50" w14:textId="49900C49"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Strategic Management</w:t>
            </w:r>
          </w:p>
        </w:tc>
        <w:tc>
          <w:tcPr>
            <w:tcW w:w="709" w:type="dxa"/>
          </w:tcPr>
          <w:p w14:paraId="20139CC1" w14:textId="0965AC76" w:rsidR="00517B21" w:rsidRPr="009B73D2" w:rsidRDefault="00517B21" w:rsidP="009B73D2">
            <w:pPr>
              <w:jc w:val="both"/>
              <w:rPr>
                <w:sz w:val="20"/>
                <w:szCs w:val="20"/>
                <w:lang w:val="en-GB"/>
              </w:rPr>
            </w:pPr>
            <w:r w:rsidRPr="009B73D2">
              <w:rPr>
                <w:sz w:val="20"/>
                <w:szCs w:val="20"/>
                <w:lang w:val="en-GB"/>
              </w:rPr>
              <w:t>7</w:t>
            </w:r>
          </w:p>
        </w:tc>
        <w:tc>
          <w:tcPr>
            <w:tcW w:w="850" w:type="dxa"/>
          </w:tcPr>
          <w:p w14:paraId="2B715CF9" w14:textId="3B3DB620" w:rsidR="00517B21" w:rsidRPr="009B73D2" w:rsidRDefault="00517B21" w:rsidP="009B73D2">
            <w:pPr>
              <w:jc w:val="both"/>
              <w:rPr>
                <w:sz w:val="20"/>
                <w:szCs w:val="20"/>
                <w:lang w:val="en-GB"/>
              </w:rPr>
            </w:pPr>
            <w:r w:rsidRPr="009B73D2">
              <w:rPr>
                <w:sz w:val="20"/>
                <w:szCs w:val="20"/>
                <w:lang w:val="en-GB"/>
              </w:rPr>
              <w:t>15</w:t>
            </w:r>
          </w:p>
        </w:tc>
        <w:tc>
          <w:tcPr>
            <w:tcW w:w="1559" w:type="dxa"/>
          </w:tcPr>
          <w:p w14:paraId="37089386" w14:textId="18282647" w:rsidR="00517B21" w:rsidRPr="009B73D2" w:rsidRDefault="001050CE" w:rsidP="001050C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5F105811" w14:textId="77777777" w:rsidR="00517B21" w:rsidRPr="009B73D2" w:rsidRDefault="00517B21" w:rsidP="009B73D2">
            <w:pPr>
              <w:jc w:val="both"/>
              <w:rPr>
                <w:b/>
                <w:sz w:val="20"/>
                <w:szCs w:val="20"/>
                <w:lang w:val="en-GB"/>
              </w:rPr>
            </w:pPr>
          </w:p>
        </w:tc>
      </w:tr>
    </w:tbl>
    <w:p w14:paraId="3BBB7180" w14:textId="77777777" w:rsidR="009927FB" w:rsidRDefault="009927FB" w:rsidP="009B73D2">
      <w:pPr>
        <w:spacing w:after="0" w:line="240" w:lineRule="auto"/>
        <w:rPr>
          <w:rFonts w:eastAsia="Times New Roman" w:cs="Arial"/>
          <w:b/>
          <w:sz w:val="20"/>
          <w:szCs w:val="20"/>
          <w:lang w:val="en-GB" w:eastAsia="en-GB"/>
        </w:rPr>
      </w:pPr>
    </w:p>
    <w:p w14:paraId="6BF43C9B" w14:textId="3960560C" w:rsidR="0004343A" w:rsidRPr="009927FB" w:rsidRDefault="0004343A" w:rsidP="009B73D2">
      <w:pPr>
        <w:spacing w:after="0" w:line="240" w:lineRule="auto"/>
        <w:rPr>
          <w:rFonts w:eastAsia="Times New Roman" w:cs="Arial"/>
          <w:b/>
          <w:sz w:val="20"/>
          <w:szCs w:val="20"/>
          <w:u w:val="single"/>
          <w:lang w:val="en-GB" w:eastAsia="en-GB"/>
        </w:rPr>
      </w:pPr>
      <w:r w:rsidRPr="009927FB">
        <w:rPr>
          <w:rFonts w:eastAsia="Times New Roman" w:cs="Arial"/>
          <w:b/>
          <w:sz w:val="20"/>
          <w:szCs w:val="20"/>
          <w:u w:val="single"/>
          <w:lang w:val="en-GB" w:eastAsia="en-GB"/>
        </w:rPr>
        <w:t xml:space="preserve">Group G </w:t>
      </w:r>
      <w:r w:rsidRPr="009927FB">
        <w:rPr>
          <w:rFonts w:eastAsia="Times New Roman" w:cs="Arial"/>
          <w:sz w:val="20"/>
          <w:szCs w:val="20"/>
          <w:u w:val="single"/>
          <w:lang w:val="en-GB" w:eastAsia="en-GB"/>
        </w:rPr>
        <w:t>Human Resource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61FD5A9B" w14:textId="77777777" w:rsidTr="00E5712A">
        <w:tc>
          <w:tcPr>
            <w:tcW w:w="1088" w:type="dxa"/>
          </w:tcPr>
          <w:p w14:paraId="4F559DCB"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2293515C"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8A4FD62"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3C994C9A"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601C8C08"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4234F1D0" w14:textId="77777777" w:rsidR="00517B21" w:rsidRPr="009B73D2" w:rsidRDefault="00517B21" w:rsidP="009B73D2">
            <w:pPr>
              <w:jc w:val="both"/>
              <w:rPr>
                <w:b/>
                <w:sz w:val="20"/>
                <w:szCs w:val="20"/>
                <w:lang w:val="en-GB"/>
              </w:rPr>
            </w:pPr>
            <w:r w:rsidRPr="009B73D2">
              <w:rPr>
                <w:b/>
                <w:sz w:val="20"/>
                <w:szCs w:val="20"/>
                <w:lang w:val="en-GB"/>
              </w:rPr>
              <w:t>Co-Requisites</w:t>
            </w:r>
          </w:p>
        </w:tc>
      </w:tr>
      <w:tr w:rsidR="00E5712A" w:rsidRPr="009B73D2" w14:paraId="57E3B892" w14:textId="77777777" w:rsidTr="00E5712A">
        <w:tc>
          <w:tcPr>
            <w:tcW w:w="1088" w:type="dxa"/>
          </w:tcPr>
          <w:p w14:paraId="2ACAF7E4"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sz w:val="20"/>
                <w:szCs w:val="20"/>
                <w:lang w:val="en-US" w:eastAsia="en-GB"/>
              </w:rPr>
              <w:t>BIBM674</w:t>
            </w:r>
          </w:p>
        </w:tc>
        <w:tc>
          <w:tcPr>
            <w:tcW w:w="3480" w:type="dxa"/>
          </w:tcPr>
          <w:p w14:paraId="47949EA0" w14:textId="77777777" w:rsidR="00E5712A" w:rsidRPr="009B73D2" w:rsidRDefault="00E5712A" w:rsidP="002F2A2E">
            <w:pPr>
              <w:rPr>
                <w:rFonts w:eastAsia="Times New Roman" w:cs="Times New Roman"/>
                <w:sz w:val="20"/>
                <w:szCs w:val="20"/>
                <w:lang w:eastAsia="en-GB"/>
              </w:rPr>
            </w:pPr>
            <w:r w:rsidRPr="009B73D2">
              <w:rPr>
                <w:rFonts w:eastAsia="Times New Roman" w:cs="Times New Roman"/>
                <w:sz w:val="20"/>
                <w:szCs w:val="20"/>
                <w:lang w:eastAsia="en-GB"/>
              </w:rPr>
              <w:t>Organisational Behaviour</w:t>
            </w:r>
          </w:p>
        </w:tc>
        <w:tc>
          <w:tcPr>
            <w:tcW w:w="709" w:type="dxa"/>
          </w:tcPr>
          <w:p w14:paraId="2B962DD4"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3B68DF5B"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414D6885" w14:textId="77777777" w:rsidR="00E5712A" w:rsidRPr="009B73D2" w:rsidRDefault="00E5712A" w:rsidP="002F2A2E">
            <w:pPr>
              <w:jc w:val="both"/>
              <w:rPr>
                <w:b/>
                <w:sz w:val="20"/>
                <w:szCs w:val="20"/>
                <w:lang w:val="en-GB"/>
              </w:rPr>
            </w:pPr>
          </w:p>
        </w:tc>
        <w:tc>
          <w:tcPr>
            <w:tcW w:w="1418" w:type="dxa"/>
          </w:tcPr>
          <w:p w14:paraId="51AF9493" w14:textId="77777777" w:rsidR="00E5712A" w:rsidRPr="009B73D2" w:rsidRDefault="00E5712A" w:rsidP="002F2A2E">
            <w:pPr>
              <w:jc w:val="both"/>
              <w:rPr>
                <w:b/>
                <w:sz w:val="20"/>
                <w:szCs w:val="20"/>
                <w:lang w:val="en-GB"/>
              </w:rPr>
            </w:pPr>
          </w:p>
        </w:tc>
      </w:tr>
      <w:tr w:rsidR="003D25D2" w:rsidRPr="009B73D2" w14:paraId="17D75F09" w14:textId="77777777" w:rsidTr="00E5712A">
        <w:tc>
          <w:tcPr>
            <w:tcW w:w="1088" w:type="dxa"/>
          </w:tcPr>
          <w:p w14:paraId="1D7131C6"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sz w:val="20"/>
                <w:szCs w:val="20"/>
                <w:lang w:val="en-US" w:eastAsia="en-GB"/>
              </w:rPr>
              <w:t>BIBM681</w:t>
            </w:r>
          </w:p>
        </w:tc>
        <w:tc>
          <w:tcPr>
            <w:tcW w:w="3480" w:type="dxa"/>
          </w:tcPr>
          <w:p w14:paraId="1A8F4309" w14:textId="77777777" w:rsidR="003D25D2" w:rsidRPr="009B73D2" w:rsidRDefault="003D25D2" w:rsidP="002F2A2E">
            <w:pPr>
              <w:jc w:val="both"/>
              <w:rPr>
                <w:rFonts w:eastAsia="Times New Roman" w:cs="Times New Roman"/>
                <w:sz w:val="20"/>
                <w:szCs w:val="20"/>
                <w:lang w:eastAsia="en-GB"/>
              </w:rPr>
            </w:pPr>
            <w:r w:rsidRPr="009B73D2">
              <w:rPr>
                <w:rFonts w:eastAsia="Times New Roman" w:cs="Times New Roman"/>
                <w:sz w:val="20"/>
                <w:szCs w:val="20"/>
                <w:lang w:eastAsia="en-GB"/>
              </w:rPr>
              <w:t>Human Resources</w:t>
            </w:r>
          </w:p>
        </w:tc>
        <w:tc>
          <w:tcPr>
            <w:tcW w:w="709" w:type="dxa"/>
          </w:tcPr>
          <w:p w14:paraId="050B7C67"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24B01D83"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1368F6DF" w14:textId="77777777" w:rsidR="003D25D2" w:rsidRPr="009B73D2" w:rsidRDefault="003D25D2" w:rsidP="002F2A2E">
            <w:pPr>
              <w:jc w:val="both"/>
              <w:rPr>
                <w:b/>
                <w:sz w:val="20"/>
                <w:szCs w:val="20"/>
                <w:lang w:val="en-GB"/>
              </w:rPr>
            </w:pPr>
          </w:p>
        </w:tc>
        <w:tc>
          <w:tcPr>
            <w:tcW w:w="1418" w:type="dxa"/>
          </w:tcPr>
          <w:p w14:paraId="3CD3790B" w14:textId="77777777" w:rsidR="003D25D2" w:rsidRPr="009B73D2" w:rsidRDefault="003D25D2" w:rsidP="002F2A2E">
            <w:pPr>
              <w:jc w:val="both"/>
              <w:rPr>
                <w:b/>
                <w:sz w:val="20"/>
                <w:szCs w:val="20"/>
                <w:lang w:val="en-GB"/>
              </w:rPr>
            </w:pPr>
          </w:p>
        </w:tc>
      </w:tr>
      <w:tr w:rsidR="00517B21" w:rsidRPr="009B73D2" w14:paraId="7724B161" w14:textId="77777777" w:rsidTr="00E5712A">
        <w:tc>
          <w:tcPr>
            <w:tcW w:w="1088" w:type="dxa"/>
          </w:tcPr>
          <w:p w14:paraId="4F89E7DD" w14:textId="1FC92373" w:rsidR="00517B21" w:rsidRPr="009B73D2" w:rsidRDefault="00517B21" w:rsidP="009B73D2">
            <w:pPr>
              <w:jc w:val="both"/>
              <w:rPr>
                <w:b/>
                <w:sz w:val="20"/>
                <w:szCs w:val="20"/>
                <w:lang w:val="en-GB"/>
              </w:rPr>
            </w:pPr>
            <w:r w:rsidRPr="009B73D2">
              <w:rPr>
                <w:rFonts w:eastAsia="Times New Roman" w:cs="Arial"/>
                <w:sz w:val="20"/>
                <w:szCs w:val="20"/>
                <w:lang w:val="en-US" w:eastAsia="en-GB"/>
              </w:rPr>
              <w:t>BIBM682</w:t>
            </w:r>
          </w:p>
        </w:tc>
        <w:tc>
          <w:tcPr>
            <w:tcW w:w="3480" w:type="dxa"/>
          </w:tcPr>
          <w:p w14:paraId="7890F747" w14:textId="7B97CAB7" w:rsidR="00517B21" w:rsidRPr="009B73D2" w:rsidRDefault="00517B21" w:rsidP="009B73D2">
            <w:pPr>
              <w:jc w:val="both"/>
              <w:rPr>
                <w:b/>
                <w:sz w:val="20"/>
                <w:szCs w:val="20"/>
                <w:lang w:val="en-GB"/>
              </w:rPr>
            </w:pPr>
            <w:r w:rsidRPr="009B73D2">
              <w:rPr>
                <w:rFonts w:eastAsia="Times New Roman" w:cs="Times New Roman"/>
                <w:sz w:val="20"/>
                <w:szCs w:val="20"/>
                <w:lang w:eastAsia="en-GB"/>
              </w:rPr>
              <w:t>Industrial Relations</w:t>
            </w:r>
          </w:p>
        </w:tc>
        <w:tc>
          <w:tcPr>
            <w:tcW w:w="709" w:type="dxa"/>
          </w:tcPr>
          <w:p w14:paraId="6C6B5181" w14:textId="4919D914" w:rsidR="00517B21" w:rsidRPr="009B73D2" w:rsidRDefault="00517B21" w:rsidP="009B73D2">
            <w:pPr>
              <w:jc w:val="both"/>
              <w:rPr>
                <w:b/>
                <w:sz w:val="20"/>
                <w:szCs w:val="20"/>
                <w:lang w:val="en-GB"/>
              </w:rPr>
            </w:pPr>
            <w:r w:rsidRPr="009B73D2">
              <w:rPr>
                <w:sz w:val="20"/>
                <w:szCs w:val="20"/>
                <w:lang w:val="en-GB"/>
              </w:rPr>
              <w:t>6</w:t>
            </w:r>
          </w:p>
        </w:tc>
        <w:tc>
          <w:tcPr>
            <w:tcW w:w="850" w:type="dxa"/>
          </w:tcPr>
          <w:p w14:paraId="6C22C5A9" w14:textId="2D635E25"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0D05D1B8" w14:textId="77777777" w:rsidR="00517B21" w:rsidRPr="009B73D2" w:rsidRDefault="00517B21" w:rsidP="009B73D2">
            <w:pPr>
              <w:jc w:val="both"/>
              <w:rPr>
                <w:b/>
                <w:sz w:val="20"/>
                <w:szCs w:val="20"/>
                <w:lang w:val="en-GB"/>
              </w:rPr>
            </w:pPr>
          </w:p>
        </w:tc>
        <w:tc>
          <w:tcPr>
            <w:tcW w:w="1418" w:type="dxa"/>
          </w:tcPr>
          <w:p w14:paraId="334B33EC" w14:textId="77777777" w:rsidR="00517B21" w:rsidRPr="009B73D2" w:rsidRDefault="00517B21" w:rsidP="009B73D2">
            <w:pPr>
              <w:jc w:val="both"/>
              <w:rPr>
                <w:b/>
                <w:sz w:val="20"/>
                <w:szCs w:val="20"/>
                <w:lang w:val="en-GB"/>
              </w:rPr>
            </w:pPr>
          </w:p>
        </w:tc>
      </w:tr>
      <w:tr w:rsidR="00517B21" w:rsidRPr="009B73D2" w14:paraId="48180E2F" w14:textId="77777777" w:rsidTr="00E5712A">
        <w:tc>
          <w:tcPr>
            <w:tcW w:w="1088" w:type="dxa"/>
          </w:tcPr>
          <w:p w14:paraId="632676AE" w14:textId="3E151835"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BIBM781</w:t>
            </w:r>
          </w:p>
        </w:tc>
        <w:tc>
          <w:tcPr>
            <w:tcW w:w="3480" w:type="dxa"/>
          </w:tcPr>
          <w:p w14:paraId="55A3EAF8" w14:textId="4083C757"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Advanced Human Resource Management</w:t>
            </w:r>
          </w:p>
        </w:tc>
        <w:tc>
          <w:tcPr>
            <w:tcW w:w="709" w:type="dxa"/>
          </w:tcPr>
          <w:p w14:paraId="0C7A0C4E" w14:textId="353221BE" w:rsidR="00517B21" w:rsidRPr="009B73D2" w:rsidRDefault="00517B21" w:rsidP="009B73D2">
            <w:pPr>
              <w:jc w:val="both"/>
              <w:rPr>
                <w:sz w:val="20"/>
                <w:szCs w:val="20"/>
                <w:lang w:val="en-GB"/>
              </w:rPr>
            </w:pPr>
            <w:r w:rsidRPr="009B73D2">
              <w:rPr>
                <w:sz w:val="20"/>
                <w:szCs w:val="20"/>
                <w:lang w:val="en-GB"/>
              </w:rPr>
              <w:t>7</w:t>
            </w:r>
          </w:p>
        </w:tc>
        <w:tc>
          <w:tcPr>
            <w:tcW w:w="850" w:type="dxa"/>
          </w:tcPr>
          <w:p w14:paraId="4136C881" w14:textId="0040EC88" w:rsidR="00517B21" w:rsidRPr="009B73D2" w:rsidRDefault="00517B21" w:rsidP="009B73D2">
            <w:pPr>
              <w:jc w:val="both"/>
              <w:rPr>
                <w:sz w:val="20"/>
                <w:szCs w:val="20"/>
                <w:lang w:val="en-GB"/>
              </w:rPr>
            </w:pPr>
            <w:r w:rsidRPr="009B73D2">
              <w:rPr>
                <w:sz w:val="20"/>
                <w:szCs w:val="20"/>
                <w:lang w:val="en-GB"/>
              </w:rPr>
              <w:t>15</w:t>
            </w:r>
          </w:p>
        </w:tc>
        <w:tc>
          <w:tcPr>
            <w:tcW w:w="1559" w:type="dxa"/>
          </w:tcPr>
          <w:p w14:paraId="0E4AAD77" w14:textId="77777777" w:rsidR="001050CE" w:rsidRPr="001050CE" w:rsidRDefault="001050CE" w:rsidP="001050CE">
            <w:pPr>
              <w:rPr>
                <w:sz w:val="16"/>
                <w:szCs w:val="16"/>
                <w:lang w:val="en-GB"/>
              </w:rPr>
            </w:pPr>
            <w:r w:rsidRPr="001050CE">
              <w:rPr>
                <w:sz w:val="16"/>
                <w:szCs w:val="16"/>
                <w:lang w:val="en-GB"/>
              </w:rPr>
              <w:t>Two of the following:</w:t>
            </w:r>
          </w:p>
          <w:p w14:paraId="6B48A8BC" w14:textId="77777777" w:rsidR="001050CE" w:rsidRPr="001050CE" w:rsidRDefault="001050CE" w:rsidP="009B73D2">
            <w:pPr>
              <w:jc w:val="both"/>
              <w:rPr>
                <w:sz w:val="20"/>
                <w:szCs w:val="20"/>
                <w:lang w:val="en-GB"/>
              </w:rPr>
            </w:pPr>
            <w:r w:rsidRPr="001050CE">
              <w:rPr>
                <w:sz w:val="20"/>
                <w:szCs w:val="20"/>
                <w:lang w:val="en-GB"/>
              </w:rPr>
              <w:t>BIBM674</w:t>
            </w:r>
          </w:p>
          <w:p w14:paraId="49725522" w14:textId="77777777" w:rsidR="001050CE" w:rsidRPr="001050CE" w:rsidRDefault="001050CE" w:rsidP="009B73D2">
            <w:pPr>
              <w:jc w:val="both"/>
              <w:rPr>
                <w:sz w:val="20"/>
                <w:szCs w:val="20"/>
                <w:lang w:val="en-GB"/>
              </w:rPr>
            </w:pPr>
            <w:r w:rsidRPr="001050CE">
              <w:rPr>
                <w:sz w:val="20"/>
                <w:szCs w:val="20"/>
                <w:lang w:val="en-GB"/>
              </w:rPr>
              <w:lastRenderedPageBreak/>
              <w:t>BIBM681</w:t>
            </w:r>
          </w:p>
          <w:p w14:paraId="6DB6D13B" w14:textId="17C03F59" w:rsidR="00517B21" w:rsidRPr="009B73D2" w:rsidRDefault="001050CE" w:rsidP="009B73D2">
            <w:pPr>
              <w:jc w:val="both"/>
              <w:rPr>
                <w:b/>
                <w:sz w:val="20"/>
                <w:szCs w:val="20"/>
                <w:lang w:val="en-GB"/>
              </w:rPr>
            </w:pPr>
            <w:r w:rsidRPr="001050CE">
              <w:rPr>
                <w:sz w:val="20"/>
                <w:szCs w:val="20"/>
                <w:lang w:val="en-GB"/>
              </w:rPr>
              <w:t>BIBM682</w:t>
            </w:r>
          </w:p>
        </w:tc>
        <w:tc>
          <w:tcPr>
            <w:tcW w:w="1418" w:type="dxa"/>
          </w:tcPr>
          <w:p w14:paraId="1985B282" w14:textId="77777777" w:rsidR="00517B21" w:rsidRPr="009B73D2" w:rsidRDefault="00517B21" w:rsidP="009B73D2">
            <w:pPr>
              <w:jc w:val="both"/>
              <w:rPr>
                <w:b/>
                <w:sz w:val="20"/>
                <w:szCs w:val="20"/>
                <w:lang w:val="en-GB"/>
              </w:rPr>
            </w:pPr>
          </w:p>
        </w:tc>
      </w:tr>
      <w:tr w:rsidR="00517B21" w:rsidRPr="009B73D2" w14:paraId="294153AF" w14:textId="77777777" w:rsidTr="00E5712A">
        <w:tc>
          <w:tcPr>
            <w:tcW w:w="1088" w:type="dxa"/>
          </w:tcPr>
          <w:p w14:paraId="5DE5039A" w14:textId="4238CA93"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BIBM782</w:t>
            </w:r>
          </w:p>
        </w:tc>
        <w:tc>
          <w:tcPr>
            <w:tcW w:w="3480" w:type="dxa"/>
          </w:tcPr>
          <w:p w14:paraId="35C825AE" w14:textId="70FBC0B1"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Contemporary Issues in Human Resource Management</w:t>
            </w:r>
          </w:p>
        </w:tc>
        <w:tc>
          <w:tcPr>
            <w:tcW w:w="709" w:type="dxa"/>
          </w:tcPr>
          <w:p w14:paraId="5A5A4BEB" w14:textId="28792F29" w:rsidR="00517B21" w:rsidRPr="009B73D2" w:rsidRDefault="00517B21" w:rsidP="009B73D2">
            <w:pPr>
              <w:jc w:val="both"/>
              <w:rPr>
                <w:sz w:val="20"/>
                <w:szCs w:val="20"/>
                <w:lang w:val="en-GB"/>
              </w:rPr>
            </w:pPr>
            <w:r w:rsidRPr="009B73D2">
              <w:rPr>
                <w:sz w:val="20"/>
                <w:szCs w:val="20"/>
                <w:lang w:val="en-GB"/>
              </w:rPr>
              <w:t>7</w:t>
            </w:r>
          </w:p>
        </w:tc>
        <w:tc>
          <w:tcPr>
            <w:tcW w:w="850" w:type="dxa"/>
          </w:tcPr>
          <w:p w14:paraId="551F49B1" w14:textId="113A9AE1" w:rsidR="00517B21" w:rsidRPr="009B73D2" w:rsidRDefault="00517B21" w:rsidP="009B73D2">
            <w:pPr>
              <w:jc w:val="both"/>
              <w:rPr>
                <w:sz w:val="20"/>
                <w:szCs w:val="20"/>
                <w:lang w:val="en-GB"/>
              </w:rPr>
            </w:pPr>
            <w:r w:rsidRPr="009B73D2">
              <w:rPr>
                <w:sz w:val="20"/>
                <w:szCs w:val="20"/>
                <w:lang w:val="en-GB"/>
              </w:rPr>
              <w:t>15</w:t>
            </w:r>
          </w:p>
        </w:tc>
        <w:tc>
          <w:tcPr>
            <w:tcW w:w="1559" w:type="dxa"/>
          </w:tcPr>
          <w:p w14:paraId="161A75E0" w14:textId="77777777" w:rsidR="001050CE" w:rsidRPr="001050CE" w:rsidRDefault="001050CE" w:rsidP="001050CE">
            <w:pPr>
              <w:rPr>
                <w:sz w:val="16"/>
                <w:szCs w:val="16"/>
                <w:lang w:val="en-GB"/>
              </w:rPr>
            </w:pPr>
            <w:r w:rsidRPr="001050CE">
              <w:rPr>
                <w:sz w:val="16"/>
                <w:szCs w:val="16"/>
                <w:lang w:val="en-GB"/>
              </w:rPr>
              <w:t>Two of the following:</w:t>
            </w:r>
          </w:p>
          <w:p w14:paraId="1028D8E3" w14:textId="77777777" w:rsidR="001050CE" w:rsidRPr="001050CE" w:rsidRDefault="001050CE" w:rsidP="001050CE">
            <w:pPr>
              <w:jc w:val="both"/>
              <w:rPr>
                <w:sz w:val="20"/>
                <w:szCs w:val="20"/>
                <w:lang w:val="en-GB"/>
              </w:rPr>
            </w:pPr>
            <w:r w:rsidRPr="001050CE">
              <w:rPr>
                <w:sz w:val="20"/>
                <w:szCs w:val="20"/>
                <w:lang w:val="en-GB"/>
              </w:rPr>
              <w:t>BIBM674</w:t>
            </w:r>
          </w:p>
          <w:p w14:paraId="0A152D06" w14:textId="77777777" w:rsidR="001050CE" w:rsidRPr="001050CE" w:rsidRDefault="001050CE" w:rsidP="001050CE">
            <w:pPr>
              <w:jc w:val="both"/>
              <w:rPr>
                <w:sz w:val="20"/>
                <w:szCs w:val="20"/>
                <w:lang w:val="en-GB"/>
              </w:rPr>
            </w:pPr>
            <w:r w:rsidRPr="001050CE">
              <w:rPr>
                <w:sz w:val="20"/>
                <w:szCs w:val="20"/>
                <w:lang w:val="en-GB"/>
              </w:rPr>
              <w:t>BIBM681</w:t>
            </w:r>
          </w:p>
          <w:p w14:paraId="2C5AE48B" w14:textId="696CE744" w:rsidR="00517B21" w:rsidRPr="009B73D2" w:rsidRDefault="001050CE" w:rsidP="001050CE">
            <w:pPr>
              <w:jc w:val="both"/>
              <w:rPr>
                <w:b/>
                <w:sz w:val="20"/>
                <w:szCs w:val="20"/>
                <w:lang w:val="en-GB"/>
              </w:rPr>
            </w:pPr>
            <w:r w:rsidRPr="001050CE">
              <w:rPr>
                <w:sz w:val="20"/>
                <w:szCs w:val="20"/>
                <w:lang w:val="en-GB"/>
              </w:rPr>
              <w:t>BIBM682</w:t>
            </w:r>
          </w:p>
        </w:tc>
        <w:tc>
          <w:tcPr>
            <w:tcW w:w="1418" w:type="dxa"/>
          </w:tcPr>
          <w:p w14:paraId="35FE68C9" w14:textId="77777777" w:rsidR="00517B21" w:rsidRPr="009B73D2" w:rsidRDefault="00517B21" w:rsidP="009B73D2">
            <w:pPr>
              <w:jc w:val="both"/>
              <w:rPr>
                <w:b/>
                <w:sz w:val="20"/>
                <w:szCs w:val="20"/>
                <w:lang w:val="en-GB"/>
              </w:rPr>
            </w:pPr>
          </w:p>
        </w:tc>
      </w:tr>
    </w:tbl>
    <w:p w14:paraId="061C271B" w14:textId="77777777" w:rsidR="009927FB" w:rsidRDefault="009927FB" w:rsidP="009B73D2">
      <w:pPr>
        <w:spacing w:after="0" w:line="240" w:lineRule="auto"/>
        <w:rPr>
          <w:rFonts w:eastAsia="Times New Roman" w:cs="Arial"/>
          <w:b/>
          <w:sz w:val="20"/>
          <w:szCs w:val="20"/>
          <w:lang w:val="en-GB" w:eastAsia="en-GB"/>
        </w:rPr>
      </w:pPr>
    </w:p>
    <w:p w14:paraId="10B0EB56" w14:textId="0AEF424A" w:rsidR="0004343A" w:rsidRPr="009927FB" w:rsidRDefault="0004343A" w:rsidP="009B73D2">
      <w:pPr>
        <w:spacing w:after="0" w:line="240" w:lineRule="auto"/>
        <w:rPr>
          <w:rFonts w:eastAsia="Times New Roman" w:cs="Arial"/>
          <w:b/>
          <w:sz w:val="20"/>
          <w:szCs w:val="20"/>
          <w:u w:val="single"/>
          <w:lang w:val="en-GB" w:eastAsia="en-GB"/>
        </w:rPr>
      </w:pPr>
      <w:r w:rsidRPr="009927FB">
        <w:rPr>
          <w:rFonts w:eastAsia="Times New Roman" w:cs="Arial"/>
          <w:b/>
          <w:sz w:val="20"/>
          <w:szCs w:val="20"/>
          <w:u w:val="single"/>
          <w:lang w:val="en-GB" w:eastAsia="en-GB"/>
        </w:rPr>
        <w:t xml:space="preserve">Group H </w:t>
      </w:r>
      <w:r w:rsidRPr="009927FB">
        <w:rPr>
          <w:rFonts w:eastAsia="Times New Roman" w:cs="Arial"/>
          <w:sz w:val="20"/>
          <w:szCs w:val="20"/>
          <w:u w:val="single"/>
          <w:lang w:val="en-GB" w:eastAsia="en-GB"/>
        </w:rPr>
        <w:t>Innovation and Entrepreneurship</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7E0FD542" w14:textId="77777777" w:rsidTr="00E5712A">
        <w:tc>
          <w:tcPr>
            <w:tcW w:w="1088" w:type="dxa"/>
          </w:tcPr>
          <w:p w14:paraId="637E9CFA"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0B58FCD0"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6FE770CE"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1CDF8659"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4631D362"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00872249" w14:textId="77777777" w:rsidR="00517B21" w:rsidRPr="009B73D2" w:rsidRDefault="00517B21" w:rsidP="009B73D2">
            <w:pPr>
              <w:jc w:val="both"/>
              <w:rPr>
                <w:b/>
                <w:sz w:val="20"/>
                <w:szCs w:val="20"/>
                <w:lang w:val="en-GB"/>
              </w:rPr>
            </w:pPr>
            <w:r w:rsidRPr="009B73D2">
              <w:rPr>
                <w:b/>
                <w:sz w:val="20"/>
                <w:szCs w:val="20"/>
                <w:lang w:val="en-GB"/>
              </w:rPr>
              <w:t>Co-Requisites</w:t>
            </w:r>
          </w:p>
        </w:tc>
      </w:tr>
      <w:tr w:rsidR="00E5712A" w:rsidRPr="009B73D2" w14:paraId="29809EEE" w14:textId="77777777" w:rsidTr="00E5712A">
        <w:tc>
          <w:tcPr>
            <w:tcW w:w="1088" w:type="dxa"/>
          </w:tcPr>
          <w:p w14:paraId="23A80B47"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sz w:val="20"/>
                <w:szCs w:val="20"/>
                <w:lang w:val="en-US" w:eastAsia="en-GB"/>
              </w:rPr>
              <w:t>BIBM678</w:t>
            </w:r>
          </w:p>
        </w:tc>
        <w:tc>
          <w:tcPr>
            <w:tcW w:w="3480" w:type="dxa"/>
          </w:tcPr>
          <w:p w14:paraId="00C574D8" w14:textId="77777777" w:rsidR="00E5712A" w:rsidRPr="009B73D2" w:rsidRDefault="00E5712A" w:rsidP="002F2A2E">
            <w:pPr>
              <w:rPr>
                <w:rFonts w:eastAsia="Times New Roman" w:cs="Times New Roman"/>
                <w:sz w:val="20"/>
                <w:szCs w:val="20"/>
                <w:lang w:eastAsia="en-GB"/>
              </w:rPr>
            </w:pPr>
            <w:r w:rsidRPr="009B73D2">
              <w:rPr>
                <w:rFonts w:eastAsia="Times New Roman" w:cs="Times New Roman"/>
                <w:sz w:val="20"/>
                <w:szCs w:val="20"/>
                <w:lang w:eastAsia="en-GB"/>
              </w:rPr>
              <w:t xml:space="preserve">Strategic Planning </w:t>
            </w:r>
            <w:proofErr w:type="gramStart"/>
            <w:r w:rsidRPr="009B73D2">
              <w:rPr>
                <w:rFonts w:eastAsia="Times New Roman" w:cs="Times New Roman"/>
                <w:sz w:val="20"/>
                <w:szCs w:val="20"/>
                <w:lang w:eastAsia="en-GB"/>
              </w:rPr>
              <w:t>For</w:t>
            </w:r>
            <w:proofErr w:type="gramEnd"/>
            <w:r w:rsidRPr="009B73D2">
              <w:rPr>
                <w:rFonts w:eastAsia="Times New Roman" w:cs="Times New Roman"/>
                <w:sz w:val="20"/>
                <w:szCs w:val="20"/>
                <w:lang w:eastAsia="en-GB"/>
              </w:rPr>
              <w:t xml:space="preserve"> Small Business</w:t>
            </w:r>
          </w:p>
        </w:tc>
        <w:tc>
          <w:tcPr>
            <w:tcW w:w="709" w:type="dxa"/>
          </w:tcPr>
          <w:p w14:paraId="322031F9"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1829FD72"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1DECB12E" w14:textId="77777777" w:rsidR="00E5712A" w:rsidRPr="009B73D2" w:rsidRDefault="00E5712A" w:rsidP="002F2A2E">
            <w:pPr>
              <w:jc w:val="both"/>
              <w:rPr>
                <w:b/>
                <w:sz w:val="20"/>
                <w:szCs w:val="20"/>
                <w:lang w:val="en-GB"/>
              </w:rPr>
            </w:pPr>
          </w:p>
        </w:tc>
        <w:tc>
          <w:tcPr>
            <w:tcW w:w="1418" w:type="dxa"/>
          </w:tcPr>
          <w:p w14:paraId="1C55FABB" w14:textId="77777777" w:rsidR="00E5712A" w:rsidRPr="009B73D2" w:rsidRDefault="00E5712A" w:rsidP="002F2A2E">
            <w:pPr>
              <w:jc w:val="both"/>
              <w:rPr>
                <w:b/>
                <w:sz w:val="20"/>
                <w:szCs w:val="20"/>
                <w:lang w:val="en-GB"/>
              </w:rPr>
            </w:pPr>
          </w:p>
        </w:tc>
      </w:tr>
      <w:tr w:rsidR="00517B21" w:rsidRPr="009B73D2" w14:paraId="5CA1EF21" w14:textId="77777777" w:rsidTr="00E5712A">
        <w:tc>
          <w:tcPr>
            <w:tcW w:w="1088" w:type="dxa"/>
          </w:tcPr>
          <w:p w14:paraId="40754AF3" w14:textId="6B61C01B" w:rsidR="00517B21" w:rsidRPr="009B73D2" w:rsidRDefault="00517B21" w:rsidP="009B73D2">
            <w:pPr>
              <w:jc w:val="both"/>
              <w:rPr>
                <w:b/>
                <w:sz w:val="20"/>
                <w:szCs w:val="20"/>
                <w:lang w:val="en-GB"/>
              </w:rPr>
            </w:pPr>
            <w:r w:rsidRPr="009B73D2">
              <w:rPr>
                <w:rFonts w:eastAsia="Times New Roman" w:cs="Arial"/>
                <w:sz w:val="20"/>
                <w:szCs w:val="20"/>
                <w:lang w:val="en-US" w:eastAsia="en-GB"/>
              </w:rPr>
              <w:t>BIBM683</w:t>
            </w:r>
          </w:p>
        </w:tc>
        <w:tc>
          <w:tcPr>
            <w:tcW w:w="3480" w:type="dxa"/>
          </w:tcPr>
          <w:p w14:paraId="6EC91D6C" w14:textId="326C81ED" w:rsidR="00517B21" w:rsidRPr="009B73D2" w:rsidRDefault="00517B21" w:rsidP="009B73D2">
            <w:pPr>
              <w:jc w:val="both"/>
              <w:rPr>
                <w:b/>
                <w:sz w:val="20"/>
                <w:szCs w:val="20"/>
                <w:lang w:val="en-GB"/>
              </w:rPr>
            </w:pPr>
            <w:r w:rsidRPr="009B73D2">
              <w:rPr>
                <w:rFonts w:eastAsia="Times New Roman" w:cs="Times New Roman"/>
                <w:sz w:val="20"/>
                <w:szCs w:val="20"/>
                <w:lang w:eastAsia="en-GB"/>
              </w:rPr>
              <w:t>Entrepreneurship</w:t>
            </w:r>
          </w:p>
        </w:tc>
        <w:tc>
          <w:tcPr>
            <w:tcW w:w="709" w:type="dxa"/>
          </w:tcPr>
          <w:p w14:paraId="347AAD93" w14:textId="1ABCBDD6" w:rsidR="00517B21" w:rsidRPr="009B73D2" w:rsidRDefault="00517B21" w:rsidP="009B73D2">
            <w:pPr>
              <w:jc w:val="both"/>
              <w:rPr>
                <w:b/>
                <w:sz w:val="20"/>
                <w:szCs w:val="20"/>
                <w:lang w:val="en-GB"/>
              </w:rPr>
            </w:pPr>
            <w:r w:rsidRPr="009B73D2">
              <w:rPr>
                <w:sz w:val="20"/>
                <w:szCs w:val="20"/>
                <w:lang w:val="en-GB"/>
              </w:rPr>
              <w:t>6</w:t>
            </w:r>
          </w:p>
        </w:tc>
        <w:tc>
          <w:tcPr>
            <w:tcW w:w="850" w:type="dxa"/>
          </w:tcPr>
          <w:p w14:paraId="6161A51C" w14:textId="7AF3AD9F"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7A0812A9" w14:textId="77777777" w:rsidR="00517B21" w:rsidRPr="009B73D2" w:rsidRDefault="00517B21" w:rsidP="009B73D2">
            <w:pPr>
              <w:jc w:val="both"/>
              <w:rPr>
                <w:b/>
                <w:sz w:val="20"/>
                <w:szCs w:val="20"/>
                <w:lang w:val="en-GB"/>
              </w:rPr>
            </w:pPr>
          </w:p>
        </w:tc>
        <w:tc>
          <w:tcPr>
            <w:tcW w:w="1418" w:type="dxa"/>
          </w:tcPr>
          <w:p w14:paraId="22C0E863" w14:textId="77777777" w:rsidR="00517B21" w:rsidRPr="009B73D2" w:rsidRDefault="00517B21" w:rsidP="009B73D2">
            <w:pPr>
              <w:jc w:val="both"/>
              <w:rPr>
                <w:b/>
                <w:sz w:val="20"/>
                <w:szCs w:val="20"/>
                <w:lang w:val="en-GB"/>
              </w:rPr>
            </w:pPr>
          </w:p>
        </w:tc>
      </w:tr>
      <w:tr w:rsidR="00517B21" w:rsidRPr="009B73D2" w14:paraId="52AC46F3" w14:textId="77777777" w:rsidTr="00E5712A">
        <w:tc>
          <w:tcPr>
            <w:tcW w:w="1088" w:type="dxa"/>
          </w:tcPr>
          <w:p w14:paraId="4B5F9EAD" w14:textId="7077C257"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BIBM684</w:t>
            </w:r>
          </w:p>
        </w:tc>
        <w:tc>
          <w:tcPr>
            <w:tcW w:w="3480" w:type="dxa"/>
          </w:tcPr>
          <w:p w14:paraId="2E573CF3" w14:textId="479469CF"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 xml:space="preserve">Innovation and Creativity </w:t>
            </w:r>
          </w:p>
        </w:tc>
        <w:tc>
          <w:tcPr>
            <w:tcW w:w="709" w:type="dxa"/>
          </w:tcPr>
          <w:p w14:paraId="63C9F18B" w14:textId="1799F706" w:rsidR="00517B21" w:rsidRPr="009B73D2" w:rsidRDefault="00517B21" w:rsidP="009B73D2">
            <w:pPr>
              <w:jc w:val="both"/>
              <w:rPr>
                <w:sz w:val="20"/>
                <w:szCs w:val="20"/>
                <w:lang w:val="en-GB"/>
              </w:rPr>
            </w:pPr>
            <w:r w:rsidRPr="009B73D2">
              <w:rPr>
                <w:sz w:val="20"/>
                <w:szCs w:val="20"/>
                <w:lang w:val="en-GB"/>
              </w:rPr>
              <w:t>6</w:t>
            </w:r>
          </w:p>
        </w:tc>
        <w:tc>
          <w:tcPr>
            <w:tcW w:w="850" w:type="dxa"/>
          </w:tcPr>
          <w:p w14:paraId="55445556" w14:textId="74183403" w:rsidR="00517B21" w:rsidRPr="009B73D2" w:rsidRDefault="00517B21" w:rsidP="009B73D2">
            <w:pPr>
              <w:jc w:val="both"/>
              <w:rPr>
                <w:sz w:val="20"/>
                <w:szCs w:val="20"/>
                <w:lang w:val="en-GB"/>
              </w:rPr>
            </w:pPr>
            <w:r w:rsidRPr="009B73D2">
              <w:rPr>
                <w:sz w:val="20"/>
                <w:szCs w:val="20"/>
                <w:lang w:val="en-GB"/>
              </w:rPr>
              <w:t>15</w:t>
            </w:r>
          </w:p>
        </w:tc>
        <w:tc>
          <w:tcPr>
            <w:tcW w:w="1559" w:type="dxa"/>
          </w:tcPr>
          <w:p w14:paraId="398A970A" w14:textId="77777777" w:rsidR="00517B21" w:rsidRPr="009B73D2" w:rsidRDefault="00517B21" w:rsidP="009B73D2">
            <w:pPr>
              <w:jc w:val="both"/>
              <w:rPr>
                <w:b/>
                <w:sz w:val="20"/>
                <w:szCs w:val="20"/>
                <w:lang w:val="en-GB"/>
              </w:rPr>
            </w:pPr>
          </w:p>
        </w:tc>
        <w:tc>
          <w:tcPr>
            <w:tcW w:w="1418" w:type="dxa"/>
          </w:tcPr>
          <w:p w14:paraId="14D12976" w14:textId="77777777" w:rsidR="00517B21" w:rsidRPr="009B73D2" w:rsidRDefault="00517B21" w:rsidP="009B73D2">
            <w:pPr>
              <w:jc w:val="both"/>
              <w:rPr>
                <w:b/>
                <w:sz w:val="20"/>
                <w:szCs w:val="20"/>
                <w:lang w:val="en-GB"/>
              </w:rPr>
            </w:pPr>
          </w:p>
        </w:tc>
      </w:tr>
      <w:tr w:rsidR="00517B21" w:rsidRPr="009B73D2" w14:paraId="6A978953" w14:textId="77777777" w:rsidTr="00E5712A">
        <w:tc>
          <w:tcPr>
            <w:tcW w:w="1088" w:type="dxa"/>
          </w:tcPr>
          <w:p w14:paraId="543F4212" w14:textId="73C4F32A"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BIBM783</w:t>
            </w:r>
          </w:p>
        </w:tc>
        <w:tc>
          <w:tcPr>
            <w:tcW w:w="3480" w:type="dxa"/>
          </w:tcPr>
          <w:p w14:paraId="19D68EEC" w14:textId="6521EF15"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Managing for Growth</w:t>
            </w:r>
          </w:p>
        </w:tc>
        <w:tc>
          <w:tcPr>
            <w:tcW w:w="709" w:type="dxa"/>
          </w:tcPr>
          <w:p w14:paraId="5735BA2A" w14:textId="1889589E" w:rsidR="00517B21" w:rsidRPr="009B73D2" w:rsidRDefault="00517B21" w:rsidP="009B73D2">
            <w:pPr>
              <w:jc w:val="both"/>
              <w:rPr>
                <w:sz w:val="20"/>
                <w:szCs w:val="20"/>
                <w:lang w:val="en-GB"/>
              </w:rPr>
            </w:pPr>
            <w:r w:rsidRPr="009B73D2">
              <w:rPr>
                <w:sz w:val="20"/>
                <w:szCs w:val="20"/>
                <w:lang w:val="en-GB"/>
              </w:rPr>
              <w:t>7</w:t>
            </w:r>
          </w:p>
        </w:tc>
        <w:tc>
          <w:tcPr>
            <w:tcW w:w="850" w:type="dxa"/>
          </w:tcPr>
          <w:p w14:paraId="4333D392" w14:textId="327E5800" w:rsidR="00517B21" w:rsidRPr="009B73D2" w:rsidRDefault="00517B21" w:rsidP="009B73D2">
            <w:pPr>
              <w:jc w:val="both"/>
              <w:rPr>
                <w:sz w:val="20"/>
                <w:szCs w:val="20"/>
                <w:lang w:val="en-GB"/>
              </w:rPr>
            </w:pPr>
            <w:r w:rsidRPr="009B73D2">
              <w:rPr>
                <w:sz w:val="20"/>
                <w:szCs w:val="20"/>
                <w:lang w:val="en-GB"/>
              </w:rPr>
              <w:t>15</w:t>
            </w:r>
          </w:p>
        </w:tc>
        <w:tc>
          <w:tcPr>
            <w:tcW w:w="1559" w:type="dxa"/>
          </w:tcPr>
          <w:p w14:paraId="36485A9C" w14:textId="6A923B32" w:rsidR="00517B21" w:rsidRPr="001050CE" w:rsidRDefault="001050CE" w:rsidP="009B73D2">
            <w:pPr>
              <w:jc w:val="both"/>
              <w:rPr>
                <w:sz w:val="20"/>
                <w:szCs w:val="20"/>
                <w:lang w:val="en-GB"/>
              </w:rPr>
            </w:pPr>
            <w:r w:rsidRPr="001050CE">
              <w:rPr>
                <w:sz w:val="20"/>
                <w:szCs w:val="20"/>
                <w:lang w:val="en-GB"/>
              </w:rPr>
              <w:t>BIBM683</w:t>
            </w:r>
          </w:p>
        </w:tc>
        <w:tc>
          <w:tcPr>
            <w:tcW w:w="1418" w:type="dxa"/>
          </w:tcPr>
          <w:p w14:paraId="10C8F2F5" w14:textId="77777777" w:rsidR="00517B21" w:rsidRPr="009B73D2" w:rsidRDefault="00517B21" w:rsidP="009B73D2">
            <w:pPr>
              <w:jc w:val="both"/>
              <w:rPr>
                <w:b/>
                <w:sz w:val="20"/>
                <w:szCs w:val="20"/>
                <w:lang w:val="en-GB"/>
              </w:rPr>
            </w:pPr>
          </w:p>
        </w:tc>
      </w:tr>
      <w:tr w:rsidR="00517B21" w:rsidRPr="009B73D2" w14:paraId="35948C19" w14:textId="77777777" w:rsidTr="00E5712A">
        <w:tc>
          <w:tcPr>
            <w:tcW w:w="1088" w:type="dxa"/>
          </w:tcPr>
          <w:p w14:paraId="527C2399" w14:textId="6A83DEEC"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BIBM784</w:t>
            </w:r>
          </w:p>
        </w:tc>
        <w:tc>
          <w:tcPr>
            <w:tcW w:w="3480" w:type="dxa"/>
          </w:tcPr>
          <w:p w14:paraId="7F6E7461" w14:textId="46989006"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Product Development</w:t>
            </w:r>
          </w:p>
        </w:tc>
        <w:tc>
          <w:tcPr>
            <w:tcW w:w="709" w:type="dxa"/>
          </w:tcPr>
          <w:p w14:paraId="4B73983C" w14:textId="7C09A5F0" w:rsidR="00517B21" w:rsidRPr="009B73D2" w:rsidRDefault="00517B21" w:rsidP="009B73D2">
            <w:pPr>
              <w:jc w:val="both"/>
              <w:rPr>
                <w:sz w:val="20"/>
                <w:szCs w:val="20"/>
                <w:lang w:val="en-GB"/>
              </w:rPr>
            </w:pPr>
            <w:r w:rsidRPr="009B73D2">
              <w:rPr>
                <w:sz w:val="20"/>
                <w:szCs w:val="20"/>
                <w:lang w:val="en-GB"/>
              </w:rPr>
              <w:t>7</w:t>
            </w:r>
          </w:p>
        </w:tc>
        <w:tc>
          <w:tcPr>
            <w:tcW w:w="850" w:type="dxa"/>
          </w:tcPr>
          <w:p w14:paraId="2CA41E53" w14:textId="5E912EE3" w:rsidR="00517B21" w:rsidRPr="009B73D2" w:rsidRDefault="00517B21" w:rsidP="009B73D2">
            <w:pPr>
              <w:jc w:val="both"/>
              <w:rPr>
                <w:sz w:val="20"/>
                <w:szCs w:val="20"/>
                <w:lang w:val="en-GB"/>
              </w:rPr>
            </w:pPr>
            <w:r w:rsidRPr="009B73D2">
              <w:rPr>
                <w:sz w:val="20"/>
                <w:szCs w:val="20"/>
                <w:lang w:val="en-GB"/>
              </w:rPr>
              <w:t>15</w:t>
            </w:r>
          </w:p>
        </w:tc>
        <w:tc>
          <w:tcPr>
            <w:tcW w:w="1559" w:type="dxa"/>
          </w:tcPr>
          <w:p w14:paraId="2F2C188A" w14:textId="3E7FA0CE" w:rsidR="00517B21" w:rsidRPr="009B73D2" w:rsidRDefault="001050CE" w:rsidP="001050C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49B63D6D" w14:textId="77777777" w:rsidR="00517B21" w:rsidRPr="009B73D2" w:rsidRDefault="00517B21" w:rsidP="009B73D2">
            <w:pPr>
              <w:jc w:val="both"/>
              <w:rPr>
                <w:b/>
                <w:sz w:val="20"/>
                <w:szCs w:val="20"/>
                <w:lang w:val="en-GB"/>
              </w:rPr>
            </w:pPr>
          </w:p>
        </w:tc>
      </w:tr>
    </w:tbl>
    <w:p w14:paraId="51547560" w14:textId="77777777" w:rsidR="009927FB" w:rsidRDefault="009927FB" w:rsidP="009B73D2">
      <w:pPr>
        <w:spacing w:after="0" w:line="240" w:lineRule="auto"/>
        <w:rPr>
          <w:rFonts w:eastAsia="Times New Roman" w:cs="Arial"/>
          <w:b/>
          <w:bCs/>
          <w:sz w:val="20"/>
          <w:szCs w:val="20"/>
          <w:lang w:val="en-US" w:eastAsia="en-GB"/>
        </w:rPr>
      </w:pPr>
    </w:p>
    <w:p w14:paraId="317C20B5" w14:textId="2A3E16B4" w:rsidR="002B3DAD" w:rsidRPr="009927FB" w:rsidRDefault="009927FB" w:rsidP="009B73D2">
      <w:pPr>
        <w:spacing w:after="0" w:line="240" w:lineRule="auto"/>
        <w:rPr>
          <w:rFonts w:eastAsia="Times New Roman" w:cs="Arial"/>
          <w:b/>
          <w:bCs/>
          <w:sz w:val="20"/>
          <w:szCs w:val="20"/>
          <w:u w:val="single"/>
          <w:lang w:val="en-US" w:eastAsia="en-GB"/>
        </w:rPr>
      </w:pPr>
      <w:r w:rsidRPr="009927FB">
        <w:rPr>
          <w:rFonts w:eastAsia="Times New Roman" w:cs="Arial"/>
          <w:b/>
          <w:bCs/>
          <w:sz w:val="20"/>
          <w:szCs w:val="20"/>
          <w:u w:val="single"/>
          <w:lang w:val="en-US" w:eastAsia="en-GB"/>
        </w:rPr>
        <w:t>Group I</w:t>
      </w:r>
      <w:r w:rsidR="002B3DAD" w:rsidRPr="009927FB">
        <w:rPr>
          <w:rFonts w:eastAsia="Times New Roman" w:cs="Arial"/>
          <w:b/>
          <w:bCs/>
          <w:sz w:val="20"/>
          <w:szCs w:val="20"/>
          <w:u w:val="single"/>
          <w:lang w:val="en-US" w:eastAsia="en-GB"/>
        </w:rPr>
        <w:t xml:space="preserve"> </w:t>
      </w:r>
      <w:r w:rsidR="002B3DAD" w:rsidRPr="009927FB">
        <w:rPr>
          <w:rFonts w:eastAsia="Times New Roman" w:cs="Arial"/>
          <w:bCs/>
          <w:sz w:val="20"/>
          <w:szCs w:val="20"/>
          <w:u w:val="single"/>
          <w:lang w:val="en-US" w:eastAsia="en-GB"/>
        </w:rPr>
        <w:t>Operations and Production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0F42A5AA" w14:textId="77777777" w:rsidTr="00E5712A">
        <w:tc>
          <w:tcPr>
            <w:tcW w:w="1088" w:type="dxa"/>
          </w:tcPr>
          <w:p w14:paraId="0A9C2FB0"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24DE24FE"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793DE4A2"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56791C2D"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7F3AD7D0"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0F76553B" w14:textId="77777777" w:rsidR="00517B21" w:rsidRPr="009B73D2" w:rsidRDefault="00517B21" w:rsidP="009B73D2">
            <w:pPr>
              <w:jc w:val="both"/>
              <w:rPr>
                <w:b/>
                <w:sz w:val="20"/>
                <w:szCs w:val="20"/>
                <w:lang w:val="en-GB"/>
              </w:rPr>
            </w:pPr>
            <w:r w:rsidRPr="009B73D2">
              <w:rPr>
                <w:b/>
                <w:sz w:val="20"/>
                <w:szCs w:val="20"/>
                <w:lang w:val="en-GB"/>
              </w:rPr>
              <w:t>Co-Requisites</w:t>
            </w:r>
          </w:p>
        </w:tc>
      </w:tr>
      <w:tr w:rsidR="003D25D2" w:rsidRPr="009B73D2" w14:paraId="73CAEF3A" w14:textId="77777777" w:rsidTr="00E5712A">
        <w:tc>
          <w:tcPr>
            <w:tcW w:w="1088" w:type="dxa"/>
          </w:tcPr>
          <w:p w14:paraId="78B14386"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sz w:val="20"/>
                <w:szCs w:val="20"/>
                <w:lang w:val="en-US" w:eastAsia="en-GB"/>
              </w:rPr>
              <w:t>BIBM672</w:t>
            </w:r>
          </w:p>
        </w:tc>
        <w:tc>
          <w:tcPr>
            <w:tcW w:w="3480" w:type="dxa"/>
          </w:tcPr>
          <w:p w14:paraId="4378765F" w14:textId="77777777" w:rsidR="003D25D2" w:rsidRPr="009B73D2" w:rsidRDefault="003D25D2" w:rsidP="002F2A2E">
            <w:pPr>
              <w:jc w:val="both"/>
              <w:rPr>
                <w:rFonts w:eastAsia="Times New Roman" w:cs="Times New Roman"/>
                <w:sz w:val="20"/>
                <w:szCs w:val="20"/>
                <w:lang w:eastAsia="en-GB"/>
              </w:rPr>
            </w:pPr>
            <w:r w:rsidRPr="009B73D2">
              <w:rPr>
                <w:rFonts w:eastAsia="Times New Roman" w:cs="Times New Roman"/>
                <w:sz w:val="20"/>
                <w:szCs w:val="20"/>
                <w:lang w:eastAsia="en-GB"/>
              </w:rPr>
              <w:t>Operations Management</w:t>
            </w:r>
          </w:p>
        </w:tc>
        <w:tc>
          <w:tcPr>
            <w:tcW w:w="709" w:type="dxa"/>
          </w:tcPr>
          <w:p w14:paraId="7F61FCBD"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6D29E3E1"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7B182D70" w14:textId="77777777" w:rsidR="003D25D2" w:rsidRPr="009B73D2" w:rsidRDefault="003D25D2" w:rsidP="002F2A2E">
            <w:pPr>
              <w:jc w:val="both"/>
              <w:rPr>
                <w:b/>
                <w:sz w:val="20"/>
                <w:szCs w:val="20"/>
                <w:lang w:val="en-GB"/>
              </w:rPr>
            </w:pPr>
          </w:p>
        </w:tc>
        <w:tc>
          <w:tcPr>
            <w:tcW w:w="1418" w:type="dxa"/>
          </w:tcPr>
          <w:p w14:paraId="699427E2" w14:textId="77777777" w:rsidR="003D25D2" w:rsidRPr="009B73D2" w:rsidRDefault="003D25D2" w:rsidP="002F2A2E">
            <w:pPr>
              <w:jc w:val="both"/>
              <w:rPr>
                <w:b/>
                <w:sz w:val="20"/>
                <w:szCs w:val="20"/>
                <w:lang w:val="en-GB"/>
              </w:rPr>
            </w:pPr>
          </w:p>
        </w:tc>
      </w:tr>
      <w:tr w:rsidR="00517B21" w:rsidRPr="009B73D2" w14:paraId="31559EFC" w14:textId="77777777" w:rsidTr="00E5712A">
        <w:tc>
          <w:tcPr>
            <w:tcW w:w="1088" w:type="dxa"/>
          </w:tcPr>
          <w:p w14:paraId="0ADA3491" w14:textId="35429CAF" w:rsidR="00517B21" w:rsidRPr="009B73D2" w:rsidRDefault="00517B21" w:rsidP="009B73D2">
            <w:pPr>
              <w:jc w:val="both"/>
              <w:rPr>
                <w:b/>
                <w:sz w:val="20"/>
                <w:szCs w:val="20"/>
                <w:lang w:val="en-GB"/>
              </w:rPr>
            </w:pPr>
            <w:r w:rsidRPr="009B73D2">
              <w:rPr>
                <w:rFonts w:eastAsia="Times New Roman" w:cs="Arial"/>
                <w:sz w:val="20"/>
                <w:szCs w:val="20"/>
                <w:lang w:val="en-US" w:eastAsia="en-GB"/>
              </w:rPr>
              <w:t>BIBM673</w:t>
            </w:r>
          </w:p>
        </w:tc>
        <w:tc>
          <w:tcPr>
            <w:tcW w:w="3480" w:type="dxa"/>
          </w:tcPr>
          <w:p w14:paraId="701F4EED" w14:textId="24BC1829" w:rsidR="00517B21" w:rsidRPr="009B73D2" w:rsidRDefault="00517B21" w:rsidP="009B73D2">
            <w:pPr>
              <w:jc w:val="both"/>
              <w:rPr>
                <w:b/>
                <w:sz w:val="20"/>
                <w:szCs w:val="20"/>
                <w:lang w:val="en-GB"/>
              </w:rPr>
            </w:pPr>
            <w:r w:rsidRPr="009B73D2">
              <w:rPr>
                <w:rFonts w:eastAsia="Times New Roman" w:cs="Times New Roman"/>
                <w:sz w:val="20"/>
                <w:szCs w:val="20"/>
                <w:lang w:eastAsia="en-GB"/>
              </w:rPr>
              <w:t>Project Management</w:t>
            </w:r>
          </w:p>
        </w:tc>
        <w:tc>
          <w:tcPr>
            <w:tcW w:w="709" w:type="dxa"/>
          </w:tcPr>
          <w:p w14:paraId="7C23D966" w14:textId="5C9AE4F7" w:rsidR="00517B21" w:rsidRPr="009B73D2" w:rsidRDefault="00517B21" w:rsidP="009B73D2">
            <w:pPr>
              <w:jc w:val="both"/>
              <w:rPr>
                <w:b/>
                <w:sz w:val="20"/>
                <w:szCs w:val="20"/>
                <w:lang w:val="en-GB"/>
              </w:rPr>
            </w:pPr>
            <w:r w:rsidRPr="009B73D2">
              <w:rPr>
                <w:sz w:val="20"/>
                <w:szCs w:val="20"/>
                <w:lang w:val="en-GB"/>
              </w:rPr>
              <w:t>6</w:t>
            </w:r>
          </w:p>
        </w:tc>
        <w:tc>
          <w:tcPr>
            <w:tcW w:w="850" w:type="dxa"/>
          </w:tcPr>
          <w:p w14:paraId="06580F46" w14:textId="0F3B5D00"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7B4EB596" w14:textId="77777777" w:rsidR="00517B21" w:rsidRPr="009B73D2" w:rsidRDefault="00517B21" w:rsidP="009B73D2">
            <w:pPr>
              <w:jc w:val="both"/>
              <w:rPr>
                <w:b/>
                <w:sz w:val="20"/>
                <w:szCs w:val="20"/>
                <w:lang w:val="en-GB"/>
              </w:rPr>
            </w:pPr>
          </w:p>
        </w:tc>
        <w:tc>
          <w:tcPr>
            <w:tcW w:w="1418" w:type="dxa"/>
          </w:tcPr>
          <w:p w14:paraId="15992E6F" w14:textId="77777777" w:rsidR="00517B21" w:rsidRPr="009B73D2" w:rsidRDefault="00517B21" w:rsidP="009B73D2">
            <w:pPr>
              <w:jc w:val="both"/>
              <w:rPr>
                <w:b/>
                <w:sz w:val="20"/>
                <w:szCs w:val="20"/>
                <w:lang w:val="en-GB"/>
              </w:rPr>
            </w:pPr>
          </w:p>
        </w:tc>
      </w:tr>
      <w:tr w:rsidR="00E5712A" w:rsidRPr="009B73D2" w14:paraId="09CFEE4D" w14:textId="77777777" w:rsidTr="00E5712A">
        <w:tc>
          <w:tcPr>
            <w:tcW w:w="1088" w:type="dxa"/>
          </w:tcPr>
          <w:p w14:paraId="19408CDB"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sz w:val="20"/>
                <w:szCs w:val="20"/>
                <w:lang w:val="en-US" w:eastAsia="en-GB"/>
              </w:rPr>
              <w:t>BIBM770</w:t>
            </w:r>
          </w:p>
        </w:tc>
        <w:tc>
          <w:tcPr>
            <w:tcW w:w="3480" w:type="dxa"/>
          </w:tcPr>
          <w:p w14:paraId="5C6876B0" w14:textId="77777777" w:rsidR="00E5712A" w:rsidRPr="009B73D2" w:rsidRDefault="00E5712A" w:rsidP="002F2A2E">
            <w:pPr>
              <w:jc w:val="both"/>
              <w:rPr>
                <w:rFonts w:eastAsia="Times New Roman" w:cs="Times New Roman"/>
                <w:sz w:val="20"/>
                <w:szCs w:val="20"/>
                <w:lang w:eastAsia="en-GB"/>
              </w:rPr>
            </w:pPr>
            <w:r w:rsidRPr="009B73D2">
              <w:rPr>
                <w:rFonts w:eastAsia="Times New Roman" w:cs="Times New Roman"/>
                <w:sz w:val="20"/>
                <w:szCs w:val="20"/>
                <w:lang w:eastAsia="en-GB"/>
              </w:rPr>
              <w:t>Resource Integration Management</w:t>
            </w:r>
          </w:p>
        </w:tc>
        <w:tc>
          <w:tcPr>
            <w:tcW w:w="709" w:type="dxa"/>
          </w:tcPr>
          <w:p w14:paraId="2E9E2291" w14:textId="77777777" w:rsidR="00E5712A" w:rsidRPr="009B73D2" w:rsidRDefault="00E5712A" w:rsidP="002F2A2E">
            <w:pPr>
              <w:jc w:val="both"/>
              <w:rPr>
                <w:sz w:val="20"/>
                <w:szCs w:val="20"/>
                <w:lang w:val="en-GB"/>
              </w:rPr>
            </w:pPr>
            <w:r w:rsidRPr="009B73D2">
              <w:rPr>
                <w:sz w:val="20"/>
                <w:szCs w:val="20"/>
                <w:lang w:val="en-GB"/>
              </w:rPr>
              <w:t>7</w:t>
            </w:r>
          </w:p>
        </w:tc>
        <w:tc>
          <w:tcPr>
            <w:tcW w:w="850" w:type="dxa"/>
          </w:tcPr>
          <w:p w14:paraId="03A0EC59"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4F97B360" w14:textId="77777777" w:rsidR="00E5712A" w:rsidRPr="009B73D2" w:rsidRDefault="00E5712A" w:rsidP="002F2A2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09C947B0" w14:textId="77777777" w:rsidR="00E5712A" w:rsidRPr="009B73D2" w:rsidRDefault="00E5712A" w:rsidP="002F2A2E">
            <w:pPr>
              <w:jc w:val="both"/>
              <w:rPr>
                <w:b/>
                <w:sz w:val="20"/>
                <w:szCs w:val="20"/>
                <w:lang w:val="en-GB"/>
              </w:rPr>
            </w:pPr>
          </w:p>
        </w:tc>
      </w:tr>
      <w:tr w:rsidR="00517B21" w:rsidRPr="009B73D2" w14:paraId="436B35F5" w14:textId="77777777" w:rsidTr="00E5712A">
        <w:tc>
          <w:tcPr>
            <w:tcW w:w="1088" w:type="dxa"/>
          </w:tcPr>
          <w:p w14:paraId="22E610EC" w14:textId="4FC48C31"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BIBM784</w:t>
            </w:r>
          </w:p>
        </w:tc>
        <w:tc>
          <w:tcPr>
            <w:tcW w:w="3480" w:type="dxa"/>
          </w:tcPr>
          <w:p w14:paraId="6F23FC68" w14:textId="22F60CAA" w:rsidR="00517B21" w:rsidRPr="009B73D2" w:rsidRDefault="00517B21" w:rsidP="009B73D2">
            <w:pPr>
              <w:rPr>
                <w:rFonts w:eastAsia="Times New Roman" w:cs="Times New Roman"/>
                <w:sz w:val="20"/>
                <w:szCs w:val="20"/>
                <w:lang w:eastAsia="en-GB"/>
              </w:rPr>
            </w:pPr>
            <w:r w:rsidRPr="009B73D2">
              <w:rPr>
                <w:rFonts w:eastAsia="Times New Roman" w:cs="Times New Roman"/>
                <w:sz w:val="20"/>
                <w:szCs w:val="20"/>
                <w:lang w:eastAsia="en-GB"/>
              </w:rPr>
              <w:t>Product Development</w:t>
            </w:r>
          </w:p>
        </w:tc>
        <w:tc>
          <w:tcPr>
            <w:tcW w:w="709" w:type="dxa"/>
          </w:tcPr>
          <w:p w14:paraId="52971758" w14:textId="32DB3B61" w:rsidR="00517B21" w:rsidRPr="009B73D2" w:rsidRDefault="00517B21" w:rsidP="009B73D2">
            <w:pPr>
              <w:jc w:val="both"/>
              <w:rPr>
                <w:sz w:val="20"/>
                <w:szCs w:val="20"/>
                <w:lang w:val="en-GB"/>
              </w:rPr>
            </w:pPr>
            <w:r w:rsidRPr="009B73D2">
              <w:rPr>
                <w:sz w:val="20"/>
                <w:szCs w:val="20"/>
                <w:lang w:val="en-GB"/>
              </w:rPr>
              <w:t>7</w:t>
            </w:r>
          </w:p>
        </w:tc>
        <w:tc>
          <w:tcPr>
            <w:tcW w:w="850" w:type="dxa"/>
          </w:tcPr>
          <w:p w14:paraId="096764A9" w14:textId="533F911C" w:rsidR="00517B21" w:rsidRPr="009B73D2" w:rsidRDefault="00517B21" w:rsidP="009B73D2">
            <w:pPr>
              <w:jc w:val="both"/>
              <w:rPr>
                <w:sz w:val="20"/>
                <w:szCs w:val="20"/>
                <w:lang w:val="en-GB"/>
              </w:rPr>
            </w:pPr>
            <w:r w:rsidRPr="009B73D2">
              <w:rPr>
                <w:sz w:val="20"/>
                <w:szCs w:val="20"/>
                <w:lang w:val="en-GB"/>
              </w:rPr>
              <w:t>15</w:t>
            </w:r>
          </w:p>
        </w:tc>
        <w:tc>
          <w:tcPr>
            <w:tcW w:w="1559" w:type="dxa"/>
          </w:tcPr>
          <w:p w14:paraId="5E8D6B21" w14:textId="606FD447" w:rsidR="00517B21" w:rsidRPr="009B73D2" w:rsidRDefault="001050CE" w:rsidP="001050CE">
            <w:pPr>
              <w:rPr>
                <w:b/>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7253B29E" w14:textId="77777777" w:rsidR="00517B21" w:rsidRPr="009B73D2" w:rsidRDefault="00517B21" w:rsidP="009B73D2">
            <w:pPr>
              <w:jc w:val="both"/>
              <w:rPr>
                <w:b/>
                <w:sz w:val="20"/>
                <w:szCs w:val="20"/>
                <w:lang w:val="en-GB"/>
              </w:rPr>
            </w:pPr>
          </w:p>
        </w:tc>
      </w:tr>
    </w:tbl>
    <w:p w14:paraId="6D7ADA1F" w14:textId="77777777" w:rsidR="003F75D1" w:rsidRDefault="003F75D1" w:rsidP="009B73D2">
      <w:pPr>
        <w:pStyle w:val="NoSpacing"/>
        <w:rPr>
          <w:sz w:val="20"/>
          <w:szCs w:val="20"/>
          <w:lang w:val="en-US" w:eastAsia="en-GB"/>
        </w:rPr>
      </w:pPr>
    </w:p>
    <w:p w14:paraId="0268F533" w14:textId="5AC17812" w:rsidR="0004343A" w:rsidRPr="003F75D1" w:rsidRDefault="003F75D1" w:rsidP="009B73D2">
      <w:pPr>
        <w:pStyle w:val="NoSpacing"/>
        <w:rPr>
          <w:b/>
          <w:sz w:val="20"/>
          <w:szCs w:val="20"/>
          <w:u w:val="single"/>
          <w:lang w:val="en-US" w:eastAsia="en-GB"/>
        </w:rPr>
      </w:pPr>
      <w:r w:rsidRPr="003F75D1">
        <w:rPr>
          <w:b/>
          <w:sz w:val="20"/>
          <w:szCs w:val="20"/>
          <w:u w:val="single"/>
          <w:lang w:val="en-US" w:eastAsia="en-GB"/>
        </w:rPr>
        <w:t>Specified Electives</w:t>
      </w:r>
      <w:r w:rsidR="002B3DAD" w:rsidRPr="003F75D1">
        <w:rPr>
          <w:b/>
          <w:sz w:val="20"/>
          <w:szCs w:val="20"/>
          <w:u w:val="single"/>
          <w:lang w:val="en-US" w:eastAsia="en-GB"/>
        </w:rPr>
        <w:t xml:space="preserve"> </w:t>
      </w:r>
      <w:r w:rsidR="00744104" w:rsidRPr="00744104">
        <w:rPr>
          <w:sz w:val="20"/>
          <w:szCs w:val="20"/>
          <w:u w:val="single"/>
          <w:lang w:val="en-US" w:eastAsia="en-GB"/>
        </w:rPr>
        <w:t>O</w:t>
      </w:r>
      <w:r w:rsidR="002B3DAD" w:rsidRPr="003F75D1">
        <w:rPr>
          <w:sz w:val="20"/>
          <w:szCs w:val="20"/>
          <w:u w:val="single"/>
          <w:lang w:val="en-US" w:eastAsia="en-GB"/>
        </w:rPr>
        <w:t>ne of the following</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6D4CA9C0" w14:textId="77777777" w:rsidTr="003D25D2">
        <w:tc>
          <w:tcPr>
            <w:tcW w:w="1088" w:type="dxa"/>
          </w:tcPr>
          <w:p w14:paraId="3D26584D" w14:textId="77777777" w:rsidR="00517B21" w:rsidRPr="009B73D2" w:rsidRDefault="00517B21" w:rsidP="00B917AA">
            <w:pPr>
              <w:jc w:val="both"/>
              <w:rPr>
                <w:b/>
                <w:sz w:val="20"/>
                <w:szCs w:val="20"/>
                <w:lang w:val="en-GB"/>
              </w:rPr>
            </w:pPr>
            <w:r w:rsidRPr="009B73D2">
              <w:rPr>
                <w:b/>
                <w:sz w:val="20"/>
                <w:szCs w:val="20"/>
                <w:lang w:val="en-GB"/>
              </w:rPr>
              <w:t>Module Code</w:t>
            </w:r>
          </w:p>
        </w:tc>
        <w:tc>
          <w:tcPr>
            <w:tcW w:w="3480" w:type="dxa"/>
          </w:tcPr>
          <w:p w14:paraId="03165EF6" w14:textId="77777777" w:rsidR="00517B21" w:rsidRPr="009B73D2" w:rsidRDefault="00517B21" w:rsidP="00B917AA">
            <w:pPr>
              <w:jc w:val="both"/>
              <w:rPr>
                <w:b/>
                <w:sz w:val="20"/>
                <w:szCs w:val="20"/>
                <w:lang w:val="en-GB"/>
              </w:rPr>
            </w:pPr>
            <w:r w:rsidRPr="009B73D2">
              <w:rPr>
                <w:b/>
                <w:sz w:val="20"/>
                <w:szCs w:val="20"/>
                <w:lang w:val="en-GB"/>
              </w:rPr>
              <w:t>Module Name</w:t>
            </w:r>
          </w:p>
        </w:tc>
        <w:tc>
          <w:tcPr>
            <w:tcW w:w="709" w:type="dxa"/>
          </w:tcPr>
          <w:p w14:paraId="0C45C6CE" w14:textId="77777777" w:rsidR="00517B21" w:rsidRPr="009B73D2" w:rsidRDefault="00517B21" w:rsidP="00B917AA">
            <w:pPr>
              <w:jc w:val="both"/>
              <w:rPr>
                <w:b/>
                <w:sz w:val="20"/>
                <w:szCs w:val="20"/>
                <w:lang w:val="en-GB"/>
              </w:rPr>
            </w:pPr>
            <w:r w:rsidRPr="009B73D2">
              <w:rPr>
                <w:b/>
                <w:sz w:val="20"/>
                <w:szCs w:val="20"/>
                <w:lang w:val="en-GB"/>
              </w:rPr>
              <w:t>Level</w:t>
            </w:r>
          </w:p>
        </w:tc>
        <w:tc>
          <w:tcPr>
            <w:tcW w:w="850" w:type="dxa"/>
          </w:tcPr>
          <w:p w14:paraId="6BE89298" w14:textId="77777777" w:rsidR="00517B21" w:rsidRPr="009B73D2" w:rsidRDefault="00517B21" w:rsidP="00B917AA">
            <w:pPr>
              <w:jc w:val="both"/>
              <w:rPr>
                <w:b/>
                <w:sz w:val="20"/>
                <w:szCs w:val="20"/>
                <w:lang w:val="en-GB"/>
              </w:rPr>
            </w:pPr>
            <w:r w:rsidRPr="009B73D2">
              <w:rPr>
                <w:b/>
                <w:sz w:val="20"/>
                <w:szCs w:val="20"/>
                <w:lang w:val="en-GB"/>
              </w:rPr>
              <w:t>Credits</w:t>
            </w:r>
          </w:p>
        </w:tc>
        <w:tc>
          <w:tcPr>
            <w:tcW w:w="1559" w:type="dxa"/>
          </w:tcPr>
          <w:p w14:paraId="544CC62C" w14:textId="77777777" w:rsidR="00517B21" w:rsidRPr="009B73D2" w:rsidRDefault="00517B21" w:rsidP="00B917AA">
            <w:pPr>
              <w:jc w:val="both"/>
              <w:rPr>
                <w:b/>
                <w:sz w:val="20"/>
                <w:szCs w:val="20"/>
                <w:lang w:val="en-GB"/>
              </w:rPr>
            </w:pPr>
            <w:r w:rsidRPr="009B73D2">
              <w:rPr>
                <w:b/>
                <w:sz w:val="20"/>
                <w:szCs w:val="20"/>
                <w:lang w:val="en-GB"/>
              </w:rPr>
              <w:t>Pre-Requisites</w:t>
            </w:r>
          </w:p>
        </w:tc>
        <w:tc>
          <w:tcPr>
            <w:tcW w:w="1418" w:type="dxa"/>
          </w:tcPr>
          <w:p w14:paraId="205B655F" w14:textId="77777777" w:rsidR="00517B21" w:rsidRPr="009B73D2" w:rsidRDefault="00517B21" w:rsidP="00B917AA">
            <w:pPr>
              <w:jc w:val="both"/>
              <w:rPr>
                <w:b/>
                <w:sz w:val="20"/>
                <w:szCs w:val="20"/>
                <w:lang w:val="en-GB"/>
              </w:rPr>
            </w:pPr>
            <w:r w:rsidRPr="009B73D2">
              <w:rPr>
                <w:b/>
                <w:sz w:val="20"/>
                <w:szCs w:val="20"/>
                <w:lang w:val="en-GB"/>
              </w:rPr>
              <w:t>Co-Requisites</w:t>
            </w:r>
          </w:p>
        </w:tc>
      </w:tr>
      <w:tr w:rsidR="003D25D2" w:rsidRPr="009B73D2" w14:paraId="5D3ED74F" w14:textId="77777777" w:rsidTr="003D25D2">
        <w:tc>
          <w:tcPr>
            <w:tcW w:w="1088" w:type="dxa"/>
          </w:tcPr>
          <w:p w14:paraId="1E429B35"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sz w:val="20"/>
                <w:szCs w:val="20"/>
                <w:lang w:val="en-US" w:eastAsia="en-GB"/>
              </w:rPr>
              <w:t>BIBM603</w:t>
            </w:r>
          </w:p>
        </w:tc>
        <w:tc>
          <w:tcPr>
            <w:tcW w:w="3480" w:type="dxa"/>
          </w:tcPr>
          <w:p w14:paraId="7C48F959" w14:textId="77777777" w:rsidR="003D25D2" w:rsidRPr="009B73D2" w:rsidRDefault="003D25D2" w:rsidP="002F2A2E">
            <w:pPr>
              <w:jc w:val="both"/>
              <w:rPr>
                <w:rFonts w:eastAsia="Times New Roman" w:cs="Times New Roman"/>
                <w:sz w:val="20"/>
                <w:szCs w:val="20"/>
                <w:lang w:eastAsia="en-GB"/>
              </w:rPr>
            </w:pPr>
            <w:r w:rsidRPr="009B73D2">
              <w:rPr>
                <w:rFonts w:eastAsia="Times New Roman" w:cs="Times New Roman"/>
                <w:sz w:val="20"/>
                <w:szCs w:val="20"/>
                <w:lang w:eastAsia="en-GB"/>
              </w:rPr>
              <w:t>Intermediate Management Accounting</w:t>
            </w:r>
          </w:p>
        </w:tc>
        <w:tc>
          <w:tcPr>
            <w:tcW w:w="709" w:type="dxa"/>
          </w:tcPr>
          <w:p w14:paraId="1692B4E9"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1532FF93"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60837554" w14:textId="77777777" w:rsidR="003D25D2" w:rsidRPr="009B73D2" w:rsidRDefault="003D25D2" w:rsidP="002F2A2E">
            <w:pPr>
              <w:jc w:val="both"/>
              <w:rPr>
                <w:b/>
                <w:sz w:val="20"/>
                <w:szCs w:val="20"/>
                <w:lang w:val="en-GB"/>
              </w:rPr>
            </w:pPr>
            <w:r w:rsidRPr="00EA2BF7">
              <w:rPr>
                <w:sz w:val="20"/>
                <w:szCs w:val="20"/>
                <w:lang w:val="en-GB"/>
              </w:rPr>
              <w:t>BIBM500</w:t>
            </w:r>
          </w:p>
        </w:tc>
        <w:tc>
          <w:tcPr>
            <w:tcW w:w="1418" w:type="dxa"/>
          </w:tcPr>
          <w:p w14:paraId="2E3909EF" w14:textId="77777777" w:rsidR="003D25D2" w:rsidRPr="009B73D2" w:rsidRDefault="003D25D2" w:rsidP="002F2A2E">
            <w:pPr>
              <w:jc w:val="both"/>
              <w:rPr>
                <w:b/>
                <w:sz w:val="20"/>
                <w:szCs w:val="20"/>
                <w:lang w:val="en-GB"/>
              </w:rPr>
            </w:pPr>
          </w:p>
        </w:tc>
      </w:tr>
      <w:tr w:rsidR="003D25D2" w:rsidRPr="009B73D2" w14:paraId="1C3F5749" w14:textId="77777777" w:rsidTr="003D25D2">
        <w:tc>
          <w:tcPr>
            <w:tcW w:w="1088" w:type="dxa"/>
          </w:tcPr>
          <w:p w14:paraId="4E665D24"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sz w:val="20"/>
                <w:szCs w:val="20"/>
                <w:lang w:val="en-US" w:eastAsia="en-GB"/>
              </w:rPr>
              <w:t>BIBM606</w:t>
            </w:r>
          </w:p>
        </w:tc>
        <w:tc>
          <w:tcPr>
            <w:tcW w:w="3480" w:type="dxa"/>
          </w:tcPr>
          <w:p w14:paraId="481014F4" w14:textId="77777777" w:rsidR="003D25D2" w:rsidRPr="009B73D2" w:rsidRDefault="003D25D2" w:rsidP="002F2A2E">
            <w:pPr>
              <w:jc w:val="both"/>
              <w:rPr>
                <w:rFonts w:eastAsia="Times New Roman" w:cs="Times New Roman"/>
                <w:sz w:val="20"/>
                <w:szCs w:val="20"/>
                <w:lang w:eastAsia="en-GB"/>
              </w:rPr>
            </w:pPr>
            <w:r w:rsidRPr="009B73D2">
              <w:rPr>
                <w:rFonts w:eastAsia="Times New Roman" w:cs="Times New Roman"/>
                <w:sz w:val="20"/>
                <w:szCs w:val="20"/>
                <w:lang w:eastAsia="en-GB"/>
              </w:rPr>
              <w:t>Introduction to Finance</w:t>
            </w:r>
          </w:p>
        </w:tc>
        <w:tc>
          <w:tcPr>
            <w:tcW w:w="709" w:type="dxa"/>
          </w:tcPr>
          <w:p w14:paraId="2C00BD8B"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33743C5D"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0D3C7E7A" w14:textId="77777777" w:rsidR="003D25D2" w:rsidRPr="00B917AA" w:rsidRDefault="003D25D2" w:rsidP="002F2A2E">
            <w:pPr>
              <w:jc w:val="both"/>
              <w:rPr>
                <w:sz w:val="20"/>
                <w:szCs w:val="20"/>
                <w:lang w:val="en-GB"/>
              </w:rPr>
            </w:pPr>
            <w:r w:rsidRPr="00B917AA">
              <w:rPr>
                <w:sz w:val="20"/>
                <w:szCs w:val="20"/>
                <w:lang w:val="en-GB"/>
              </w:rPr>
              <w:t>BIBM500</w:t>
            </w:r>
          </w:p>
        </w:tc>
        <w:tc>
          <w:tcPr>
            <w:tcW w:w="1418" w:type="dxa"/>
          </w:tcPr>
          <w:p w14:paraId="64CCB4C2" w14:textId="77777777" w:rsidR="003D25D2" w:rsidRPr="009B73D2" w:rsidRDefault="003D25D2" w:rsidP="002F2A2E">
            <w:pPr>
              <w:jc w:val="both"/>
              <w:rPr>
                <w:b/>
                <w:sz w:val="20"/>
                <w:szCs w:val="20"/>
                <w:lang w:val="en-GB"/>
              </w:rPr>
            </w:pPr>
          </w:p>
        </w:tc>
      </w:tr>
      <w:tr w:rsidR="00517B21" w:rsidRPr="009B73D2" w14:paraId="274340F8" w14:textId="77777777" w:rsidTr="003D25D2">
        <w:tc>
          <w:tcPr>
            <w:tcW w:w="1088" w:type="dxa"/>
          </w:tcPr>
          <w:p w14:paraId="460848B9" w14:textId="2DCB21CD" w:rsidR="00517B21" w:rsidRPr="009B73D2" w:rsidRDefault="00517B21" w:rsidP="009B73D2">
            <w:pPr>
              <w:jc w:val="both"/>
              <w:rPr>
                <w:b/>
                <w:sz w:val="20"/>
                <w:szCs w:val="20"/>
                <w:lang w:val="en-GB"/>
              </w:rPr>
            </w:pPr>
            <w:r w:rsidRPr="009B73D2">
              <w:rPr>
                <w:rFonts w:eastAsia="Times New Roman" w:cs="Arial"/>
                <w:sz w:val="20"/>
                <w:szCs w:val="20"/>
                <w:lang w:val="en-US" w:eastAsia="en-GB"/>
              </w:rPr>
              <w:t>BIBM681</w:t>
            </w:r>
          </w:p>
        </w:tc>
        <w:tc>
          <w:tcPr>
            <w:tcW w:w="3480" w:type="dxa"/>
          </w:tcPr>
          <w:p w14:paraId="46DAC037" w14:textId="1ED96B04" w:rsidR="00517B21" w:rsidRPr="009B73D2" w:rsidRDefault="00517B21" w:rsidP="009B73D2">
            <w:pPr>
              <w:jc w:val="both"/>
              <w:rPr>
                <w:b/>
                <w:sz w:val="20"/>
                <w:szCs w:val="20"/>
                <w:lang w:val="en-GB"/>
              </w:rPr>
            </w:pPr>
            <w:r w:rsidRPr="009B73D2">
              <w:rPr>
                <w:rFonts w:eastAsia="Times New Roman" w:cs="Times New Roman"/>
                <w:sz w:val="20"/>
                <w:szCs w:val="20"/>
                <w:lang w:eastAsia="en-GB"/>
              </w:rPr>
              <w:t>Human Resources</w:t>
            </w:r>
          </w:p>
        </w:tc>
        <w:tc>
          <w:tcPr>
            <w:tcW w:w="709" w:type="dxa"/>
          </w:tcPr>
          <w:p w14:paraId="510CE41B" w14:textId="7EBE248E" w:rsidR="00517B21" w:rsidRPr="009B73D2" w:rsidRDefault="00517B21" w:rsidP="009B73D2">
            <w:pPr>
              <w:jc w:val="both"/>
              <w:rPr>
                <w:b/>
                <w:sz w:val="20"/>
                <w:szCs w:val="20"/>
                <w:lang w:val="en-GB"/>
              </w:rPr>
            </w:pPr>
            <w:r w:rsidRPr="009B73D2">
              <w:rPr>
                <w:sz w:val="20"/>
                <w:szCs w:val="20"/>
                <w:lang w:val="en-GB"/>
              </w:rPr>
              <w:t>6</w:t>
            </w:r>
          </w:p>
        </w:tc>
        <w:tc>
          <w:tcPr>
            <w:tcW w:w="850" w:type="dxa"/>
          </w:tcPr>
          <w:p w14:paraId="7697CFC0" w14:textId="4B0D3CE4" w:rsidR="00517B21" w:rsidRPr="009B73D2" w:rsidRDefault="00517B21" w:rsidP="009B73D2">
            <w:pPr>
              <w:jc w:val="both"/>
              <w:rPr>
                <w:b/>
                <w:sz w:val="20"/>
                <w:szCs w:val="20"/>
                <w:lang w:val="en-GB"/>
              </w:rPr>
            </w:pPr>
            <w:r w:rsidRPr="009B73D2">
              <w:rPr>
                <w:sz w:val="20"/>
                <w:szCs w:val="20"/>
                <w:lang w:val="en-GB"/>
              </w:rPr>
              <w:t>15</w:t>
            </w:r>
          </w:p>
        </w:tc>
        <w:tc>
          <w:tcPr>
            <w:tcW w:w="1559" w:type="dxa"/>
          </w:tcPr>
          <w:p w14:paraId="4B02E408" w14:textId="77777777" w:rsidR="00517B21" w:rsidRPr="009B73D2" w:rsidRDefault="00517B21" w:rsidP="009B73D2">
            <w:pPr>
              <w:jc w:val="both"/>
              <w:rPr>
                <w:b/>
                <w:sz w:val="20"/>
                <w:szCs w:val="20"/>
                <w:lang w:val="en-GB"/>
              </w:rPr>
            </w:pPr>
          </w:p>
        </w:tc>
        <w:tc>
          <w:tcPr>
            <w:tcW w:w="1418" w:type="dxa"/>
          </w:tcPr>
          <w:p w14:paraId="48F2D787" w14:textId="77777777" w:rsidR="00517B21" w:rsidRPr="009B73D2" w:rsidRDefault="00517B21" w:rsidP="009B73D2">
            <w:pPr>
              <w:jc w:val="both"/>
              <w:rPr>
                <w:b/>
                <w:sz w:val="20"/>
                <w:szCs w:val="20"/>
                <w:lang w:val="en-GB"/>
              </w:rPr>
            </w:pPr>
          </w:p>
        </w:tc>
      </w:tr>
      <w:tr w:rsidR="00517B21" w:rsidRPr="009B73D2" w14:paraId="3C4CBEBC" w14:textId="77777777" w:rsidTr="003D25D2">
        <w:tc>
          <w:tcPr>
            <w:tcW w:w="1088" w:type="dxa"/>
          </w:tcPr>
          <w:p w14:paraId="66996C4F" w14:textId="144FE6B7" w:rsidR="00517B21" w:rsidRPr="009B73D2" w:rsidRDefault="00517B21" w:rsidP="009B73D2">
            <w:pPr>
              <w:jc w:val="both"/>
              <w:rPr>
                <w:rFonts w:eastAsia="Times New Roman" w:cs="Arial"/>
                <w:bCs/>
                <w:sz w:val="20"/>
                <w:szCs w:val="20"/>
                <w:lang w:eastAsia="en-GB"/>
              </w:rPr>
            </w:pPr>
            <w:r w:rsidRPr="009B73D2">
              <w:rPr>
                <w:rFonts w:eastAsia="Times New Roman" w:cs="Arial"/>
                <w:sz w:val="20"/>
                <w:szCs w:val="20"/>
                <w:lang w:val="en-US" w:eastAsia="en-GB"/>
              </w:rPr>
              <w:t>BIBM682</w:t>
            </w:r>
          </w:p>
        </w:tc>
        <w:tc>
          <w:tcPr>
            <w:tcW w:w="3480" w:type="dxa"/>
          </w:tcPr>
          <w:p w14:paraId="26DD0A23" w14:textId="79CB2070" w:rsidR="00517B21" w:rsidRPr="009B73D2" w:rsidRDefault="00517B21" w:rsidP="009B73D2">
            <w:pPr>
              <w:rPr>
                <w:rFonts w:eastAsia="Times New Roman" w:cs="Times New Roman"/>
                <w:sz w:val="20"/>
                <w:szCs w:val="20"/>
                <w:lang w:eastAsia="en-GB"/>
              </w:rPr>
            </w:pPr>
            <w:r w:rsidRPr="009B73D2">
              <w:rPr>
                <w:rFonts w:eastAsia="Times New Roman" w:cs="Times New Roman"/>
                <w:sz w:val="20"/>
                <w:szCs w:val="20"/>
                <w:lang w:eastAsia="en-GB"/>
              </w:rPr>
              <w:t>Industrial Relations</w:t>
            </w:r>
          </w:p>
        </w:tc>
        <w:tc>
          <w:tcPr>
            <w:tcW w:w="709" w:type="dxa"/>
          </w:tcPr>
          <w:p w14:paraId="08DAA8BA" w14:textId="543D8D7F" w:rsidR="00517B21" w:rsidRPr="009B73D2" w:rsidRDefault="00517B21" w:rsidP="009B73D2">
            <w:pPr>
              <w:jc w:val="both"/>
              <w:rPr>
                <w:sz w:val="20"/>
                <w:szCs w:val="20"/>
                <w:lang w:val="en-GB"/>
              </w:rPr>
            </w:pPr>
            <w:r w:rsidRPr="009B73D2">
              <w:rPr>
                <w:sz w:val="20"/>
                <w:szCs w:val="20"/>
                <w:lang w:val="en-GB"/>
              </w:rPr>
              <w:t>6</w:t>
            </w:r>
          </w:p>
        </w:tc>
        <w:tc>
          <w:tcPr>
            <w:tcW w:w="850" w:type="dxa"/>
          </w:tcPr>
          <w:p w14:paraId="47878A0A" w14:textId="79D6233D" w:rsidR="00517B21" w:rsidRPr="009B73D2" w:rsidRDefault="00517B21" w:rsidP="009B73D2">
            <w:pPr>
              <w:jc w:val="both"/>
              <w:rPr>
                <w:sz w:val="20"/>
                <w:szCs w:val="20"/>
                <w:lang w:val="en-GB"/>
              </w:rPr>
            </w:pPr>
            <w:r w:rsidRPr="009B73D2">
              <w:rPr>
                <w:sz w:val="20"/>
                <w:szCs w:val="20"/>
                <w:lang w:val="en-GB"/>
              </w:rPr>
              <w:t>15</w:t>
            </w:r>
          </w:p>
        </w:tc>
        <w:tc>
          <w:tcPr>
            <w:tcW w:w="1559" w:type="dxa"/>
          </w:tcPr>
          <w:p w14:paraId="3E49401E" w14:textId="77777777" w:rsidR="00517B21" w:rsidRPr="009B73D2" w:rsidRDefault="00517B21" w:rsidP="009B73D2">
            <w:pPr>
              <w:jc w:val="both"/>
              <w:rPr>
                <w:b/>
                <w:sz w:val="20"/>
                <w:szCs w:val="20"/>
                <w:lang w:val="en-GB"/>
              </w:rPr>
            </w:pPr>
          </w:p>
        </w:tc>
        <w:tc>
          <w:tcPr>
            <w:tcW w:w="1418" w:type="dxa"/>
          </w:tcPr>
          <w:p w14:paraId="1B2D84CF" w14:textId="77777777" w:rsidR="00517B21" w:rsidRPr="009B73D2" w:rsidRDefault="00517B21" w:rsidP="009B73D2">
            <w:pPr>
              <w:jc w:val="both"/>
              <w:rPr>
                <w:b/>
                <w:sz w:val="20"/>
                <w:szCs w:val="20"/>
                <w:lang w:val="en-GB"/>
              </w:rPr>
            </w:pPr>
          </w:p>
        </w:tc>
      </w:tr>
    </w:tbl>
    <w:p w14:paraId="45158B44" w14:textId="77777777" w:rsidR="003F75D1" w:rsidRDefault="003F75D1" w:rsidP="009B73D2">
      <w:pPr>
        <w:spacing w:after="0" w:line="240" w:lineRule="auto"/>
        <w:rPr>
          <w:rFonts w:eastAsia="Times New Roman" w:cs="Arial"/>
          <w:b/>
          <w:bCs/>
          <w:sz w:val="20"/>
          <w:szCs w:val="20"/>
          <w:lang w:val="en-US" w:eastAsia="en-GB"/>
        </w:rPr>
      </w:pPr>
    </w:p>
    <w:p w14:paraId="224A8640" w14:textId="0F9D65C7" w:rsidR="002B3DAD" w:rsidRPr="003F75D1" w:rsidRDefault="003F75D1" w:rsidP="009B73D2">
      <w:pPr>
        <w:spacing w:after="0" w:line="240" w:lineRule="auto"/>
        <w:rPr>
          <w:rFonts w:eastAsia="Times New Roman" w:cs="Arial"/>
          <w:b/>
          <w:bCs/>
          <w:sz w:val="20"/>
          <w:szCs w:val="20"/>
          <w:u w:val="single"/>
          <w:lang w:val="en-US" w:eastAsia="en-GB"/>
        </w:rPr>
      </w:pPr>
      <w:r w:rsidRPr="003F75D1">
        <w:rPr>
          <w:rFonts w:eastAsia="Times New Roman" w:cs="Arial"/>
          <w:b/>
          <w:bCs/>
          <w:sz w:val="20"/>
          <w:szCs w:val="20"/>
          <w:u w:val="single"/>
          <w:lang w:val="en-US" w:eastAsia="en-GB"/>
        </w:rPr>
        <w:t xml:space="preserve">Group J </w:t>
      </w:r>
      <w:r w:rsidR="002B3DAD" w:rsidRPr="003F75D1">
        <w:rPr>
          <w:rFonts w:eastAsia="Times New Roman" w:cs="Arial"/>
          <w:bCs/>
          <w:sz w:val="20"/>
          <w:szCs w:val="20"/>
          <w:u w:val="single"/>
          <w:lang w:val="en-US" w:eastAsia="en-GB"/>
        </w:rPr>
        <w:t>Project Management</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47EBDB2E" w14:textId="77777777" w:rsidTr="00E5712A">
        <w:tc>
          <w:tcPr>
            <w:tcW w:w="1088" w:type="dxa"/>
          </w:tcPr>
          <w:p w14:paraId="2B794DB4"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67A6C509"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3E1D186"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092FC0B3"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08003D4A"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0C3C0472" w14:textId="77777777" w:rsidR="00517B21" w:rsidRPr="009B73D2" w:rsidRDefault="00517B21" w:rsidP="009B73D2">
            <w:pPr>
              <w:jc w:val="both"/>
              <w:rPr>
                <w:b/>
                <w:sz w:val="20"/>
                <w:szCs w:val="20"/>
                <w:lang w:val="en-GB"/>
              </w:rPr>
            </w:pPr>
            <w:r w:rsidRPr="009B73D2">
              <w:rPr>
                <w:b/>
                <w:sz w:val="20"/>
                <w:szCs w:val="20"/>
                <w:lang w:val="en-GB"/>
              </w:rPr>
              <w:t>Co-Requisites</w:t>
            </w:r>
          </w:p>
        </w:tc>
      </w:tr>
      <w:tr w:rsidR="003D25D2" w:rsidRPr="009B73D2" w14:paraId="14AAA1E8" w14:textId="77777777" w:rsidTr="00E5712A">
        <w:tc>
          <w:tcPr>
            <w:tcW w:w="1088" w:type="dxa"/>
          </w:tcPr>
          <w:p w14:paraId="45FDE8C5" w14:textId="77777777" w:rsidR="003D25D2" w:rsidRPr="009B73D2" w:rsidRDefault="003D25D2" w:rsidP="002F2A2E">
            <w:pPr>
              <w:rPr>
                <w:rFonts w:eastAsia="Times New Roman" w:cs="Arial"/>
                <w:sz w:val="20"/>
                <w:szCs w:val="20"/>
                <w:lang w:val="en-US" w:eastAsia="en-GB"/>
              </w:rPr>
            </w:pPr>
            <w:r w:rsidRPr="009B73D2">
              <w:rPr>
                <w:rFonts w:eastAsia="Times New Roman" w:cs="Arial"/>
                <w:sz w:val="20"/>
                <w:szCs w:val="20"/>
                <w:lang w:val="en-US" w:eastAsia="en-GB"/>
              </w:rPr>
              <w:t>BIBM606</w:t>
            </w:r>
          </w:p>
        </w:tc>
        <w:tc>
          <w:tcPr>
            <w:tcW w:w="3480" w:type="dxa"/>
          </w:tcPr>
          <w:p w14:paraId="38D7A2E9"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bCs/>
                <w:sz w:val="20"/>
                <w:szCs w:val="20"/>
                <w:lang w:eastAsia="en-GB"/>
              </w:rPr>
              <w:t>Introduction to Finance</w:t>
            </w:r>
          </w:p>
        </w:tc>
        <w:tc>
          <w:tcPr>
            <w:tcW w:w="709" w:type="dxa"/>
          </w:tcPr>
          <w:p w14:paraId="43919A36"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43D5F417"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0201F478" w14:textId="77777777" w:rsidR="003D25D2" w:rsidRPr="009B73D2" w:rsidRDefault="003D25D2" w:rsidP="002F2A2E">
            <w:pPr>
              <w:jc w:val="both"/>
              <w:rPr>
                <w:sz w:val="20"/>
                <w:szCs w:val="20"/>
                <w:lang w:val="en-GB"/>
              </w:rPr>
            </w:pPr>
            <w:r>
              <w:rPr>
                <w:sz w:val="20"/>
                <w:szCs w:val="20"/>
                <w:lang w:val="en-GB"/>
              </w:rPr>
              <w:t>BIBM500</w:t>
            </w:r>
          </w:p>
        </w:tc>
        <w:tc>
          <w:tcPr>
            <w:tcW w:w="1418" w:type="dxa"/>
          </w:tcPr>
          <w:p w14:paraId="200C5877" w14:textId="77777777" w:rsidR="003D25D2" w:rsidRPr="009B73D2" w:rsidRDefault="003D25D2" w:rsidP="002F2A2E">
            <w:pPr>
              <w:jc w:val="both"/>
              <w:rPr>
                <w:sz w:val="20"/>
                <w:szCs w:val="20"/>
                <w:lang w:val="en-GB"/>
              </w:rPr>
            </w:pPr>
          </w:p>
        </w:tc>
      </w:tr>
      <w:tr w:rsidR="003D25D2" w:rsidRPr="009B73D2" w14:paraId="30462BFD" w14:textId="77777777" w:rsidTr="00E5712A">
        <w:tc>
          <w:tcPr>
            <w:tcW w:w="1088" w:type="dxa"/>
          </w:tcPr>
          <w:p w14:paraId="1030D6B9" w14:textId="77777777" w:rsidR="003D25D2" w:rsidRPr="009B73D2" w:rsidRDefault="003D25D2" w:rsidP="002F2A2E">
            <w:pPr>
              <w:rPr>
                <w:rFonts w:eastAsia="Times New Roman" w:cs="Arial"/>
                <w:sz w:val="20"/>
                <w:szCs w:val="20"/>
                <w:lang w:val="en-US" w:eastAsia="en-GB"/>
              </w:rPr>
            </w:pPr>
            <w:r w:rsidRPr="009B73D2">
              <w:rPr>
                <w:rFonts w:eastAsia="Times New Roman" w:cs="Arial"/>
                <w:sz w:val="20"/>
                <w:szCs w:val="20"/>
                <w:lang w:val="en-US" w:eastAsia="en-GB"/>
              </w:rPr>
              <w:t>BIBM672</w:t>
            </w:r>
          </w:p>
        </w:tc>
        <w:tc>
          <w:tcPr>
            <w:tcW w:w="3480" w:type="dxa"/>
          </w:tcPr>
          <w:p w14:paraId="3CAA1EB2" w14:textId="77777777" w:rsidR="003D25D2" w:rsidRPr="009B73D2" w:rsidRDefault="003D25D2" w:rsidP="002F2A2E">
            <w:pPr>
              <w:jc w:val="both"/>
              <w:rPr>
                <w:rFonts w:eastAsia="Times New Roman" w:cs="Arial"/>
                <w:bCs/>
                <w:sz w:val="20"/>
                <w:szCs w:val="20"/>
                <w:lang w:eastAsia="en-GB"/>
              </w:rPr>
            </w:pPr>
            <w:r w:rsidRPr="009B73D2">
              <w:rPr>
                <w:rFonts w:eastAsia="Times New Roman" w:cs="Arial"/>
                <w:bCs/>
                <w:sz w:val="20"/>
                <w:szCs w:val="20"/>
                <w:lang w:eastAsia="en-GB"/>
              </w:rPr>
              <w:t>Operations Management</w:t>
            </w:r>
          </w:p>
        </w:tc>
        <w:tc>
          <w:tcPr>
            <w:tcW w:w="709" w:type="dxa"/>
          </w:tcPr>
          <w:p w14:paraId="656861F0"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708214C4"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4963A893" w14:textId="77777777" w:rsidR="003D25D2" w:rsidRPr="009B73D2" w:rsidRDefault="003D25D2" w:rsidP="002F2A2E">
            <w:pPr>
              <w:jc w:val="both"/>
              <w:rPr>
                <w:sz w:val="20"/>
                <w:szCs w:val="20"/>
                <w:lang w:val="en-GB"/>
              </w:rPr>
            </w:pPr>
          </w:p>
        </w:tc>
        <w:tc>
          <w:tcPr>
            <w:tcW w:w="1418" w:type="dxa"/>
          </w:tcPr>
          <w:p w14:paraId="0F46F588" w14:textId="77777777" w:rsidR="003D25D2" w:rsidRPr="009B73D2" w:rsidRDefault="003D25D2" w:rsidP="002F2A2E">
            <w:pPr>
              <w:jc w:val="both"/>
              <w:rPr>
                <w:sz w:val="20"/>
                <w:szCs w:val="20"/>
                <w:lang w:val="en-GB"/>
              </w:rPr>
            </w:pPr>
          </w:p>
        </w:tc>
      </w:tr>
      <w:tr w:rsidR="00517B21" w:rsidRPr="009B73D2" w14:paraId="511F29EF" w14:textId="77777777" w:rsidTr="00E5712A">
        <w:tc>
          <w:tcPr>
            <w:tcW w:w="1088" w:type="dxa"/>
          </w:tcPr>
          <w:p w14:paraId="5CE8D24F"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BIBM673</w:t>
            </w:r>
          </w:p>
        </w:tc>
        <w:tc>
          <w:tcPr>
            <w:tcW w:w="3480" w:type="dxa"/>
          </w:tcPr>
          <w:p w14:paraId="6AD9033A"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Project Management</w:t>
            </w:r>
          </w:p>
        </w:tc>
        <w:tc>
          <w:tcPr>
            <w:tcW w:w="709" w:type="dxa"/>
          </w:tcPr>
          <w:p w14:paraId="225DC2CE"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0207208C"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667847D0" w14:textId="77777777" w:rsidR="00517B21" w:rsidRPr="009B73D2" w:rsidRDefault="00517B21" w:rsidP="009B73D2">
            <w:pPr>
              <w:jc w:val="both"/>
              <w:rPr>
                <w:sz w:val="20"/>
                <w:szCs w:val="20"/>
                <w:lang w:val="en-GB"/>
              </w:rPr>
            </w:pPr>
          </w:p>
        </w:tc>
        <w:tc>
          <w:tcPr>
            <w:tcW w:w="1418" w:type="dxa"/>
          </w:tcPr>
          <w:p w14:paraId="2F67F62B" w14:textId="77777777" w:rsidR="00517B21" w:rsidRPr="009B73D2" w:rsidRDefault="00517B21" w:rsidP="009B73D2">
            <w:pPr>
              <w:jc w:val="both"/>
              <w:rPr>
                <w:sz w:val="20"/>
                <w:szCs w:val="20"/>
                <w:lang w:val="en-GB"/>
              </w:rPr>
            </w:pPr>
          </w:p>
        </w:tc>
      </w:tr>
      <w:tr w:rsidR="00E5712A" w:rsidRPr="009B73D2" w14:paraId="70CEFE15" w14:textId="77777777" w:rsidTr="00E5712A">
        <w:tc>
          <w:tcPr>
            <w:tcW w:w="1088" w:type="dxa"/>
          </w:tcPr>
          <w:p w14:paraId="641CEDCB"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BIBM770</w:t>
            </w:r>
          </w:p>
        </w:tc>
        <w:tc>
          <w:tcPr>
            <w:tcW w:w="3480" w:type="dxa"/>
          </w:tcPr>
          <w:p w14:paraId="44DB81A7" w14:textId="77777777" w:rsidR="00E5712A" w:rsidRPr="009B73D2" w:rsidRDefault="00E5712A" w:rsidP="002F2A2E">
            <w:pPr>
              <w:jc w:val="both"/>
              <w:rPr>
                <w:rFonts w:eastAsia="Times New Roman" w:cs="Arial"/>
                <w:bCs/>
                <w:sz w:val="20"/>
                <w:szCs w:val="20"/>
                <w:lang w:eastAsia="en-GB"/>
              </w:rPr>
            </w:pPr>
            <w:r w:rsidRPr="009B73D2">
              <w:rPr>
                <w:rFonts w:eastAsia="Times New Roman" w:cs="Arial"/>
                <w:bCs/>
                <w:sz w:val="20"/>
                <w:szCs w:val="20"/>
                <w:lang w:eastAsia="en-GB"/>
              </w:rPr>
              <w:t>Resource Integration Management</w:t>
            </w:r>
          </w:p>
        </w:tc>
        <w:tc>
          <w:tcPr>
            <w:tcW w:w="709" w:type="dxa"/>
          </w:tcPr>
          <w:p w14:paraId="3409B5A4" w14:textId="77777777" w:rsidR="00E5712A" w:rsidRPr="009B73D2" w:rsidRDefault="00E5712A" w:rsidP="002F2A2E">
            <w:pPr>
              <w:jc w:val="both"/>
              <w:rPr>
                <w:sz w:val="20"/>
                <w:szCs w:val="20"/>
                <w:lang w:val="en-GB"/>
              </w:rPr>
            </w:pPr>
            <w:r w:rsidRPr="009B73D2">
              <w:rPr>
                <w:sz w:val="20"/>
                <w:szCs w:val="20"/>
                <w:lang w:val="en-GB"/>
              </w:rPr>
              <w:t>7</w:t>
            </w:r>
          </w:p>
        </w:tc>
        <w:tc>
          <w:tcPr>
            <w:tcW w:w="850" w:type="dxa"/>
          </w:tcPr>
          <w:p w14:paraId="738A237A"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157FE36D" w14:textId="77777777" w:rsidR="00E5712A" w:rsidRPr="009B73D2" w:rsidRDefault="00E5712A" w:rsidP="002F2A2E">
            <w:pPr>
              <w:rPr>
                <w:sz w:val="20"/>
                <w:szCs w:val="20"/>
                <w:lang w:val="en-GB"/>
              </w:rPr>
            </w:pPr>
            <w:r w:rsidRPr="00F32ED8">
              <w:rPr>
                <w:sz w:val="16"/>
                <w:szCs w:val="16"/>
                <w:lang w:val="en-GB"/>
              </w:rPr>
              <w:t xml:space="preserve">Students must complete and pass at least two (2) level </w:t>
            </w:r>
            <w:r w:rsidRPr="00F32ED8">
              <w:rPr>
                <w:sz w:val="16"/>
                <w:szCs w:val="16"/>
                <w:lang w:val="en-GB"/>
              </w:rPr>
              <w:lastRenderedPageBreak/>
              <w:t>6 modules related to their majo</w:t>
            </w:r>
            <w:r>
              <w:rPr>
                <w:sz w:val="16"/>
                <w:szCs w:val="16"/>
                <w:lang w:val="en-GB"/>
              </w:rPr>
              <w:t>r</w:t>
            </w:r>
          </w:p>
        </w:tc>
        <w:tc>
          <w:tcPr>
            <w:tcW w:w="1418" w:type="dxa"/>
          </w:tcPr>
          <w:p w14:paraId="664499D9" w14:textId="77777777" w:rsidR="00E5712A" w:rsidRPr="009B73D2" w:rsidRDefault="00E5712A" w:rsidP="002F2A2E">
            <w:pPr>
              <w:jc w:val="both"/>
              <w:rPr>
                <w:sz w:val="20"/>
                <w:szCs w:val="20"/>
                <w:lang w:val="en-GB"/>
              </w:rPr>
            </w:pPr>
          </w:p>
        </w:tc>
      </w:tr>
      <w:tr w:rsidR="00517B21" w:rsidRPr="009B73D2" w14:paraId="2ED3FD05" w14:textId="77777777" w:rsidTr="00E5712A">
        <w:tc>
          <w:tcPr>
            <w:tcW w:w="1088" w:type="dxa"/>
          </w:tcPr>
          <w:p w14:paraId="2F43B1F1"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BIBM773</w:t>
            </w:r>
          </w:p>
        </w:tc>
        <w:tc>
          <w:tcPr>
            <w:tcW w:w="3480" w:type="dxa"/>
          </w:tcPr>
          <w:p w14:paraId="530E28BE" w14:textId="77777777" w:rsidR="00517B21" w:rsidRPr="009B73D2" w:rsidRDefault="00517B21" w:rsidP="009B73D2">
            <w:pPr>
              <w:jc w:val="both"/>
              <w:rPr>
                <w:rFonts w:eastAsia="Times New Roman" w:cs="Arial"/>
                <w:bCs/>
                <w:sz w:val="20"/>
                <w:szCs w:val="20"/>
                <w:lang w:eastAsia="en-GB"/>
              </w:rPr>
            </w:pPr>
            <w:r w:rsidRPr="009B73D2">
              <w:rPr>
                <w:rFonts w:eastAsia="Times New Roman" w:cs="Arial"/>
                <w:bCs/>
                <w:sz w:val="20"/>
                <w:szCs w:val="20"/>
                <w:lang w:eastAsia="en-GB"/>
              </w:rPr>
              <w:t>Advanced Project Management</w:t>
            </w:r>
          </w:p>
        </w:tc>
        <w:tc>
          <w:tcPr>
            <w:tcW w:w="709" w:type="dxa"/>
          </w:tcPr>
          <w:p w14:paraId="613DD1B8"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1BA371BD"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4F0C521C" w14:textId="77777777" w:rsidR="001050CE" w:rsidRDefault="001050CE" w:rsidP="001050CE">
            <w:pPr>
              <w:rPr>
                <w:sz w:val="20"/>
                <w:szCs w:val="20"/>
                <w:lang w:val="en-GB"/>
              </w:rPr>
            </w:pPr>
            <w:r>
              <w:rPr>
                <w:sz w:val="20"/>
                <w:szCs w:val="20"/>
                <w:lang w:val="en-GB"/>
              </w:rPr>
              <w:t xml:space="preserve">BIBM673, </w:t>
            </w:r>
          </w:p>
          <w:p w14:paraId="684F16BB" w14:textId="26B6E0A7" w:rsidR="00517B21" w:rsidRPr="009B73D2" w:rsidRDefault="001050CE" w:rsidP="001050CE">
            <w:pPr>
              <w:rPr>
                <w:sz w:val="20"/>
                <w:szCs w:val="20"/>
                <w:lang w:val="en-GB"/>
              </w:rPr>
            </w:pPr>
            <w:r w:rsidRPr="001050CE">
              <w:rPr>
                <w:sz w:val="16"/>
                <w:szCs w:val="16"/>
                <w:lang w:val="en-GB"/>
              </w:rPr>
              <w:t>or prior experience with project management at a basic level</w:t>
            </w:r>
          </w:p>
        </w:tc>
        <w:tc>
          <w:tcPr>
            <w:tcW w:w="1418" w:type="dxa"/>
          </w:tcPr>
          <w:p w14:paraId="3D27F12E" w14:textId="77777777" w:rsidR="00517B21" w:rsidRPr="009B73D2" w:rsidRDefault="00517B21" w:rsidP="009B73D2">
            <w:pPr>
              <w:jc w:val="both"/>
              <w:rPr>
                <w:sz w:val="20"/>
                <w:szCs w:val="20"/>
                <w:lang w:val="en-GB"/>
              </w:rPr>
            </w:pPr>
          </w:p>
        </w:tc>
      </w:tr>
    </w:tbl>
    <w:p w14:paraId="56976FC1" w14:textId="77777777" w:rsidR="00744104" w:rsidRDefault="00744104" w:rsidP="009B73D2">
      <w:pPr>
        <w:spacing w:after="0" w:line="240" w:lineRule="auto"/>
        <w:rPr>
          <w:rFonts w:eastAsia="Times New Roman" w:cs="Arial"/>
          <w:b/>
          <w:bCs/>
          <w:sz w:val="20"/>
          <w:szCs w:val="20"/>
          <w:lang w:val="en-US" w:eastAsia="en-GB"/>
        </w:rPr>
      </w:pPr>
    </w:p>
    <w:p w14:paraId="60673478" w14:textId="11C7553A" w:rsidR="002B3DAD" w:rsidRPr="00744104" w:rsidRDefault="002B3DAD" w:rsidP="009B73D2">
      <w:pPr>
        <w:spacing w:after="0" w:line="240" w:lineRule="auto"/>
        <w:rPr>
          <w:rFonts w:eastAsia="Times New Roman" w:cs="Arial"/>
          <w:b/>
          <w:bCs/>
          <w:sz w:val="20"/>
          <w:szCs w:val="20"/>
          <w:u w:val="single"/>
          <w:lang w:val="en-US" w:eastAsia="en-GB"/>
        </w:rPr>
      </w:pPr>
      <w:r w:rsidRPr="00744104">
        <w:rPr>
          <w:rFonts w:eastAsia="Times New Roman" w:cs="Arial"/>
          <w:b/>
          <w:bCs/>
          <w:sz w:val="20"/>
          <w:szCs w:val="20"/>
          <w:u w:val="single"/>
          <w:lang w:val="en-US" w:eastAsia="en-GB"/>
        </w:rPr>
        <w:t xml:space="preserve">Group K </w:t>
      </w:r>
      <w:r w:rsidRPr="00744104">
        <w:rPr>
          <w:rFonts w:eastAsia="Times New Roman" w:cs="Arial"/>
          <w:bCs/>
          <w:sz w:val="20"/>
          <w:szCs w:val="20"/>
          <w:u w:val="single"/>
          <w:lang w:val="en-US" w:eastAsia="en-GB"/>
        </w:rPr>
        <w:t>Sales and Marketing</w:t>
      </w:r>
    </w:p>
    <w:tbl>
      <w:tblPr>
        <w:tblStyle w:val="TableGrid"/>
        <w:tblW w:w="9104" w:type="dxa"/>
        <w:tblInd w:w="360" w:type="dxa"/>
        <w:tblLook w:val="04A0" w:firstRow="1" w:lastRow="0" w:firstColumn="1" w:lastColumn="0" w:noHBand="0" w:noVBand="1"/>
      </w:tblPr>
      <w:tblGrid>
        <w:gridCol w:w="1088"/>
        <w:gridCol w:w="3480"/>
        <w:gridCol w:w="709"/>
        <w:gridCol w:w="850"/>
        <w:gridCol w:w="1559"/>
        <w:gridCol w:w="1418"/>
      </w:tblGrid>
      <w:tr w:rsidR="00517B21" w:rsidRPr="009B73D2" w14:paraId="53899EBF" w14:textId="77777777" w:rsidTr="003D25D2">
        <w:tc>
          <w:tcPr>
            <w:tcW w:w="1088" w:type="dxa"/>
          </w:tcPr>
          <w:p w14:paraId="1CC07442"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80" w:type="dxa"/>
          </w:tcPr>
          <w:p w14:paraId="1E38C126"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25698FD"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4F37CEA4"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2AFF5448"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20510B73" w14:textId="77777777" w:rsidR="00517B21" w:rsidRPr="009B73D2" w:rsidRDefault="00517B21" w:rsidP="009B73D2">
            <w:pPr>
              <w:jc w:val="both"/>
              <w:rPr>
                <w:b/>
                <w:sz w:val="20"/>
                <w:szCs w:val="20"/>
                <w:lang w:val="en-GB"/>
              </w:rPr>
            </w:pPr>
            <w:r w:rsidRPr="009B73D2">
              <w:rPr>
                <w:b/>
                <w:sz w:val="20"/>
                <w:szCs w:val="20"/>
                <w:lang w:val="en-GB"/>
              </w:rPr>
              <w:t>Co-Requisites</w:t>
            </w:r>
          </w:p>
        </w:tc>
      </w:tr>
      <w:tr w:rsidR="003D25D2" w:rsidRPr="009B73D2" w14:paraId="6D58DBF2" w14:textId="77777777" w:rsidTr="003D25D2">
        <w:tc>
          <w:tcPr>
            <w:tcW w:w="1088" w:type="dxa"/>
          </w:tcPr>
          <w:p w14:paraId="4EC2C405" w14:textId="77777777" w:rsidR="003D25D2" w:rsidRPr="009B73D2" w:rsidRDefault="003D25D2" w:rsidP="002F2A2E">
            <w:pPr>
              <w:rPr>
                <w:rFonts w:eastAsia="Times New Roman" w:cs="Arial"/>
                <w:sz w:val="20"/>
                <w:szCs w:val="20"/>
                <w:lang w:val="en-US" w:eastAsia="en-GB"/>
              </w:rPr>
            </w:pPr>
            <w:r w:rsidRPr="009B73D2">
              <w:rPr>
                <w:rFonts w:eastAsia="Times New Roman" w:cs="Arial"/>
                <w:sz w:val="20"/>
                <w:szCs w:val="20"/>
                <w:lang w:val="en-US" w:eastAsia="en-GB"/>
              </w:rPr>
              <w:t>BIBM651</w:t>
            </w:r>
          </w:p>
        </w:tc>
        <w:tc>
          <w:tcPr>
            <w:tcW w:w="3480" w:type="dxa"/>
          </w:tcPr>
          <w:p w14:paraId="20E6DBBF" w14:textId="77777777" w:rsidR="003D25D2" w:rsidRPr="009B73D2" w:rsidRDefault="003D25D2" w:rsidP="002F2A2E">
            <w:pPr>
              <w:jc w:val="both"/>
              <w:rPr>
                <w:rFonts w:eastAsia="Times New Roman" w:cs="Arial"/>
                <w:bCs/>
                <w:sz w:val="20"/>
                <w:szCs w:val="20"/>
                <w:lang w:eastAsia="en-GB"/>
              </w:rPr>
            </w:pPr>
            <w:r w:rsidRPr="009B73D2">
              <w:rPr>
                <w:rFonts w:eastAsia="Times New Roman" w:cs="Times New Roman"/>
                <w:sz w:val="20"/>
                <w:szCs w:val="20"/>
                <w:lang w:eastAsia="en-GB"/>
              </w:rPr>
              <w:t>Marketing Planning and Control</w:t>
            </w:r>
          </w:p>
        </w:tc>
        <w:tc>
          <w:tcPr>
            <w:tcW w:w="709" w:type="dxa"/>
          </w:tcPr>
          <w:p w14:paraId="5388DF64"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44EED13A"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18DD6601" w14:textId="77777777" w:rsidR="003D25D2" w:rsidRPr="009B73D2" w:rsidRDefault="003D25D2" w:rsidP="002F2A2E">
            <w:pPr>
              <w:jc w:val="both"/>
              <w:rPr>
                <w:sz w:val="20"/>
                <w:szCs w:val="20"/>
                <w:lang w:val="en-GB"/>
              </w:rPr>
            </w:pPr>
            <w:r>
              <w:rPr>
                <w:sz w:val="20"/>
                <w:szCs w:val="20"/>
                <w:lang w:val="en-GB"/>
              </w:rPr>
              <w:t>BIBM550</w:t>
            </w:r>
          </w:p>
        </w:tc>
        <w:tc>
          <w:tcPr>
            <w:tcW w:w="1418" w:type="dxa"/>
          </w:tcPr>
          <w:p w14:paraId="009EF63B" w14:textId="77777777" w:rsidR="003D25D2" w:rsidRPr="009B73D2" w:rsidRDefault="003D25D2" w:rsidP="002F2A2E">
            <w:pPr>
              <w:jc w:val="both"/>
              <w:rPr>
                <w:sz w:val="20"/>
                <w:szCs w:val="20"/>
                <w:lang w:val="en-GB"/>
              </w:rPr>
            </w:pPr>
          </w:p>
        </w:tc>
      </w:tr>
      <w:tr w:rsidR="003D25D2" w:rsidRPr="009B73D2" w14:paraId="751C19D9" w14:textId="77777777" w:rsidTr="003D25D2">
        <w:tc>
          <w:tcPr>
            <w:tcW w:w="1088" w:type="dxa"/>
          </w:tcPr>
          <w:p w14:paraId="4ED2A50A" w14:textId="77777777" w:rsidR="003D25D2" w:rsidRPr="009B73D2" w:rsidRDefault="003D25D2" w:rsidP="002F2A2E">
            <w:pPr>
              <w:rPr>
                <w:rFonts w:eastAsia="Times New Roman" w:cs="Arial"/>
                <w:sz w:val="20"/>
                <w:szCs w:val="20"/>
                <w:lang w:val="en-US" w:eastAsia="en-GB"/>
              </w:rPr>
            </w:pPr>
            <w:r w:rsidRPr="009B73D2">
              <w:rPr>
                <w:rFonts w:eastAsia="Times New Roman" w:cs="Arial"/>
                <w:sz w:val="20"/>
                <w:szCs w:val="20"/>
                <w:lang w:val="en-US" w:eastAsia="en-GB"/>
              </w:rPr>
              <w:t>BIBM653</w:t>
            </w:r>
          </w:p>
        </w:tc>
        <w:tc>
          <w:tcPr>
            <w:tcW w:w="3480" w:type="dxa"/>
          </w:tcPr>
          <w:p w14:paraId="0212448E" w14:textId="77777777" w:rsidR="003D25D2" w:rsidRPr="009B73D2" w:rsidRDefault="003D25D2" w:rsidP="002F2A2E">
            <w:pPr>
              <w:jc w:val="both"/>
              <w:rPr>
                <w:rFonts w:eastAsia="Times New Roman" w:cs="Arial"/>
                <w:bCs/>
                <w:sz w:val="20"/>
                <w:szCs w:val="20"/>
                <w:lang w:eastAsia="en-GB"/>
              </w:rPr>
            </w:pPr>
            <w:r w:rsidRPr="009B73D2">
              <w:rPr>
                <w:rFonts w:eastAsia="Times New Roman" w:cs="Times New Roman"/>
                <w:sz w:val="20"/>
                <w:szCs w:val="20"/>
                <w:lang w:eastAsia="en-GB"/>
              </w:rPr>
              <w:t>Market Development and Sales</w:t>
            </w:r>
          </w:p>
        </w:tc>
        <w:tc>
          <w:tcPr>
            <w:tcW w:w="709" w:type="dxa"/>
          </w:tcPr>
          <w:p w14:paraId="11DCBFD9" w14:textId="77777777" w:rsidR="003D25D2" w:rsidRPr="009B73D2" w:rsidRDefault="003D25D2" w:rsidP="002F2A2E">
            <w:pPr>
              <w:jc w:val="both"/>
              <w:rPr>
                <w:sz w:val="20"/>
                <w:szCs w:val="20"/>
                <w:lang w:val="en-GB"/>
              </w:rPr>
            </w:pPr>
            <w:r w:rsidRPr="009B73D2">
              <w:rPr>
                <w:sz w:val="20"/>
                <w:szCs w:val="20"/>
                <w:lang w:val="en-GB"/>
              </w:rPr>
              <w:t>6</w:t>
            </w:r>
          </w:p>
        </w:tc>
        <w:tc>
          <w:tcPr>
            <w:tcW w:w="850" w:type="dxa"/>
          </w:tcPr>
          <w:p w14:paraId="5CB8AD84"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33E58EF3" w14:textId="77777777" w:rsidR="003D25D2" w:rsidRPr="009B73D2" w:rsidRDefault="003D25D2" w:rsidP="002F2A2E">
            <w:pPr>
              <w:jc w:val="both"/>
              <w:rPr>
                <w:sz w:val="20"/>
                <w:szCs w:val="20"/>
                <w:lang w:val="en-GB"/>
              </w:rPr>
            </w:pPr>
            <w:r w:rsidRPr="00B917AA">
              <w:rPr>
                <w:sz w:val="20"/>
                <w:szCs w:val="20"/>
                <w:lang w:val="en-GB"/>
              </w:rPr>
              <w:t>BIBM550</w:t>
            </w:r>
          </w:p>
        </w:tc>
        <w:tc>
          <w:tcPr>
            <w:tcW w:w="1418" w:type="dxa"/>
          </w:tcPr>
          <w:p w14:paraId="08A9CCA2" w14:textId="77777777" w:rsidR="003D25D2" w:rsidRPr="009B73D2" w:rsidRDefault="003D25D2" w:rsidP="002F2A2E">
            <w:pPr>
              <w:jc w:val="both"/>
              <w:rPr>
                <w:sz w:val="20"/>
                <w:szCs w:val="20"/>
                <w:lang w:val="en-GB"/>
              </w:rPr>
            </w:pPr>
          </w:p>
        </w:tc>
      </w:tr>
      <w:tr w:rsidR="00517B21" w:rsidRPr="009B73D2" w14:paraId="57E04816" w14:textId="77777777" w:rsidTr="003D25D2">
        <w:tc>
          <w:tcPr>
            <w:tcW w:w="1088" w:type="dxa"/>
          </w:tcPr>
          <w:p w14:paraId="619BDE53" w14:textId="294BD45A"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BIBM654</w:t>
            </w:r>
          </w:p>
        </w:tc>
        <w:tc>
          <w:tcPr>
            <w:tcW w:w="3480" w:type="dxa"/>
          </w:tcPr>
          <w:p w14:paraId="33AD074C" w14:textId="6BBB8288" w:rsidR="00517B21" w:rsidRPr="009B73D2" w:rsidRDefault="00517B21" w:rsidP="009B73D2">
            <w:pPr>
              <w:rPr>
                <w:rFonts w:eastAsia="Times New Roman" w:cs="Arial"/>
                <w:sz w:val="20"/>
                <w:szCs w:val="20"/>
                <w:lang w:val="en-US" w:eastAsia="en-GB"/>
              </w:rPr>
            </w:pPr>
            <w:r w:rsidRPr="009B73D2">
              <w:rPr>
                <w:rFonts w:eastAsia="Times New Roman" w:cs="Times New Roman"/>
                <w:sz w:val="20"/>
                <w:szCs w:val="20"/>
                <w:lang w:eastAsia="en-GB"/>
              </w:rPr>
              <w:t>Consumer Behaviour</w:t>
            </w:r>
          </w:p>
        </w:tc>
        <w:tc>
          <w:tcPr>
            <w:tcW w:w="709" w:type="dxa"/>
          </w:tcPr>
          <w:p w14:paraId="0FFDACBA" w14:textId="6C6D91F8" w:rsidR="00517B21" w:rsidRPr="009B73D2" w:rsidRDefault="00517B21" w:rsidP="009B73D2">
            <w:pPr>
              <w:jc w:val="both"/>
              <w:rPr>
                <w:sz w:val="20"/>
                <w:szCs w:val="20"/>
                <w:lang w:val="en-GB"/>
              </w:rPr>
            </w:pPr>
            <w:r w:rsidRPr="009B73D2">
              <w:rPr>
                <w:sz w:val="20"/>
                <w:szCs w:val="20"/>
                <w:lang w:val="en-GB"/>
              </w:rPr>
              <w:t>6</w:t>
            </w:r>
          </w:p>
        </w:tc>
        <w:tc>
          <w:tcPr>
            <w:tcW w:w="850" w:type="dxa"/>
          </w:tcPr>
          <w:p w14:paraId="11D8254E" w14:textId="232B7596" w:rsidR="00517B21" w:rsidRPr="009B73D2" w:rsidRDefault="00517B21" w:rsidP="009B73D2">
            <w:pPr>
              <w:jc w:val="both"/>
              <w:rPr>
                <w:sz w:val="20"/>
                <w:szCs w:val="20"/>
                <w:lang w:val="en-GB"/>
              </w:rPr>
            </w:pPr>
            <w:r w:rsidRPr="009B73D2">
              <w:rPr>
                <w:sz w:val="20"/>
                <w:szCs w:val="20"/>
                <w:lang w:val="en-GB"/>
              </w:rPr>
              <w:t>15</w:t>
            </w:r>
          </w:p>
        </w:tc>
        <w:tc>
          <w:tcPr>
            <w:tcW w:w="1559" w:type="dxa"/>
          </w:tcPr>
          <w:p w14:paraId="680FF2F8" w14:textId="77777777" w:rsidR="00B917AA" w:rsidRDefault="00B917AA" w:rsidP="00B917AA">
            <w:pPr>
              <w:rPr>
                <w:sz w:val="20"/>
                <w:szCs w:val="20"/>
                <w:lang w:val="en-GB"/>
              </w:rPr>
            </w:pPr>
            <w:r>
              <w:rPr>
                <w:sz w:val="20"/>
                <w:szCs w:val="20"/>
                <w:lang w:val="en-GB"/>
              </w:rPr>
              <w:t>BIBM550</w:t>
            </w:r>
          </w:p>
          <w:p w14:paraId="2C1BCA9F" w14:textId="71899528" w:rsidR="00517B21" w:rsidRPr="009B73D2" w:rsidRDefault="00B917AA" w:rsidP="00B917AA">
            <w:pPr>
              <w:rPr>
                <w:sz w:val="20"/>
                <w:szCs w:val="20"/>
                <w:lang w:val="en-GB"/>
              </w:rPr>
            </w:pPr>
            <w:r>
              <w:rPr>
                <w:sz w:val="20"/>
                <w:szCs w:val="20"/>
                <w:lang w:val="en-GB"/>
              </w:rPr>
              <w:t>BIBM570</w:t>
            </w:r>
          </w:p>
        </w:tc>
        <w:tc>
          <w:tcPr>
            <w:tcW w:w="1418" w:type="dxa"/>
          </w:tcPr>
          <w:p w14:paraId="413912D3" w14:textId="77777777" w:rsidR="00517B21" w:rsidRPr="009B73D2" w:rsidRDefault="00517B21" w:rsidP="009B73D2">
            <w:pPr>
              <w:jc w:val="both"/>
              <w:rPr>
                <w:sz w:val="20"/>
                <w:szCs w:val="20"/>
                <w:lang w:val="en-GB"/>
              </w:rPr>
            </w:pPr>
          </w:p>
        </w:tc>
      </w:tr>
      <w:tr w:rsidR="003D25D2" w:rsidRPr="009B73D2" w14:paraId="2EE3A4C2" w14:textId="77777777" w:rsidTr="003D25D2">
        <w:tc>
          <w:tcPr>
            <w:tcW w:w="1088" w:type="dxa"/>
          </w:tcPr>
          <w:p w14:paraId="6219757B" w14:textId="77777777" w:rsidR="003D25D2" w:rsidRPr="009B73D2" w:rsidRDefault="003D25D2" w:rsidP="002F2A2E">
            <w:pPr>
              <w:rPr>
                <w:rFonts w:eastAsia="Times New Roman" w:cs="Arial"/>
                <w:sz w:val="20"/>
                <w:szCs w:val="20"/>
                <w:lang w:val="en-US" w:eastAsia="en-GB"/>
              </w:rPr>
            </w:pPr>
            <w:r w:rsidRPr="009B73D2">
              <w:rPr>
                <w:rFonts w:eastAsia="Times New Roman" w:cs="Arial"/>
                <w:sz w:val="20"/>
                <w:szCs w:val="20"/>
                <w:lang w:val="en-US" w:eastAsia="en-GB"/>
              </w:rPr>
              <w:t>BIBM755</w:t>
            </w:r>
          </w:p>
        </w:tc>
        <w:tc>
          <w:tcPr>
            <w:tcW w:w="3480" w:type="dxa"/>
          </w:tcPr>
          <w:p w14:paraId="05BCD9C9" w14:textId="77777777" w:rsidR="003D25D2" w:rsidRPr="009B73D2" w:rsidRDefault="003D25D2" w:rsidP="002F2A2E">
            <w:pPr>
              <w:jc w:val="both"/>
              <w:rPr>
                <w:rFonts w:eastAsia="Times New Roman" w:cs="Arial"/>
                <w:bCs/>
                <w:sz w:val="20"/>
                <w:szCs w:val="20"/>
                <w:lang w:eastAsia="en-GB"/>
              </w:rPr>
            </w:pPr>
            <w:r w:rsidRPr="009B73D2">
              <w:rPr>
                <w:rFonts w:eastAsia="Times New Roman" w:cs="Times New Roman"/>
                <w:sz w:val="20"/>
                <w:szCs w:val="20"/>
                <w:lang w:eastAsia="en-GB"/>
              </w:rPr>
              <w:t>Strategic Marketing</w:t>
            </w:r>
          </w:p>
        </w:tc>
        <w:tc>
          <w:tcPr>
            <w:tcW w:w="709" w:type="dxa"/>
          </w:tcPr>
          <w:p w14:paraId="38FBAF4A" w14:textId="77777777" w:rsidR="003D25D2" w:rsidRPr="009B73D2" w:rsidRDefault="003D25D2" w:rsidP="002F2A2E">
            <w:pPr>
              <w:jc w:val="both"/>
              <w:rPr>
                <w:sz w:val="20"/>
                <w:szCs w:val="20"/>
                <w:lang w:val="en-GB"/>
              </w:rPr>
            </w:pPr>
            <w:r w:rsidRPr="009B73D2">
              <w:rPr>
                <w:sz w:val="20"/>
                <w:szCs w:val="20"/>
                <w:lang w:val="en-GB"/>
              </w:rPr>
              <w:t>7</w:t>
            </w:r>
          </w:p>
        </w:tc>
        <w:tc>
          <w:tcPr>
            <w:tcW w:w="850" w:type="dxa"/>
          </w:tcPr>
          <w:p w14:paraId="2A80775C" w14:textId="77777777" w:rsidR="003D25D2" w:rsidRPr="009B73D2" w:rsidRDefault="003D25D2" w:rsidP="002F2A2E">
            <w:pPr>
              <w:jc w:val="both"/>
              <w:rPr>
                <w:sz w:val="20"/>
                <w:szCs w:val="20"/>
                <w:lang w:val="en-GB"/>
              </w:rPr>
            </w:pPr>
            <w:r w:rsidRPr="009B73D2">
              <w:rPr>
                <w:sz w:val="20"/>
                <w:szCs w:val="20"/>
                <w:lang w:val="en-GB"/>
              </w:rPr>
              <w:t>15</w:t>
            </w:r>
          </w:p>
        </w:tc>
        <w:tc>
          <w:tcPr>
            <w:tcW w:w="1559" w:type="dxa"/>
          </w:tcPr>
          <w:p w14:paraId="1D6FD738" w14:textId="77777777" w:rsidR="003D25D2" w:rsidRPr="00F32ED8" w:rsidRDefault="003D25D2" w:rsidP="002F2A2E">
            <w:pPr>
              <w:rPr>
                <w:sz w:val="16"/>
                <w:szCs w:val="16"/>
                <w:lang w:val="en-GB"/>
              </w:rPr>
            </w:pPr>
            <w:r w:rsidRPr="00F32ED8">
              <w:rPr>
                <w:sz w:val="16"/>
                <w:szCs w:val="16"/>
                <w:lang w:val="en-GB"/>
              </w:rPr>
              <w:t>Students must complete and pass at least two (2) level 6 modules related to their major</w:t>
            </w:r>
          </w:p>
        </w:tc>
        <w:tc>
          <w:tcPr>
            <w:tcW w:w="1418" w:type="dxa"/>
          </w:tcPr>
          <w:p w14:paraId="66A04E2B" w14:textId="77777777" w:rsidR="003D25D2" w:rsidRPr="009B73D2" w:rsidRDefault="003D25D2" w:rsidP="002F2A2E">
            <w:pPr>
              <w:jc w:val="both"/>
              <w:rPr>
                <w:sz w:val="20"/>
                <w:szCs w:val="20"/>
                <w:lang w:val="en-GB"/>
              </w:rPr>
            </w:pPr>
          </w:p>
        </w:tc>
      </w:tr>
      <w:tr w:rsidR="00517B21" w:rsidRPr="009B73D2" w14:paraId="414DCD88" w14:textId="77777777" w:rsidTr="003D25D2">
        <w:tc>
          <w:tcPr>
            <w:tcW w:w="1088" w:type="dxa"/>
          </w:tcPr>
          <w:p w14:paraId="2B443447" w14:textId="5962D65A"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BIBM756</w:t>
            </w:r>
          </w:p>
        </w:tc>
        <w:tc>
          <w:tcPr>
            <w:tcW w:w="3480" w:type="dxa"/>
          </w:tcPr>
          <w:p w14:paraId="7296641A" w14:textId="3FC62AB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International Marketing</w:t>
            </w:r>
          </w:p>
        </w:tc>
        <w:tc>
          <w:tcPr>
            <w:tcW w:w="709" w:type="dxa"/>
          </w:tcPr>
          <w:p w14:paraId="0E8B3142" w14:textId="3061772A" w:rsidR="00517B21" w:rsidRPr="009B73D2" w:rsidRDefault="00517B21" w:rsidP="009B73D2">
            <w:pPr>
              <w:jc w:val="both"/>
              <w:rPr>
                <w:sz w:val="20"/>
                <w:szCs w:val="20"/>
                <w:lang w:val="en-GB"/>
              </w:rPr>
            </w:pPr>
            <w:r w:rsidRPr="009B73D2">
              <w:rPr>
                <w:sz w:val="20"/>
                <w:szCs w:val="20"/>
                <w:lang w:val="en-GB"/>
              </w:rPr>
              <w:t>7</w:t>
            </w:r>
          </w:p>
        </w:tc>
        <w:tc>
          <w:tcPr>
            <w:tcW w:w="850" w:type="dxa"/>
          </w:tcPr>
          <w:p w14:paraId="0CED758A" w14:textId="26254114" w:rsidR="00517B21" w:rsidRPr="009B73D2" w:rsidRDefault="00517B21" w:rsidP="009B73D2">
            <w:pPr>
              <w:jc w:val="both"/>
              <w:rPr>
                <w:sz w:val="20"/>
                <w:szCs w:val="20"/>
                <w:lang w:val="en-GB"/>
              </w:rPr>
            </w:pPr>
            <w:r w:rsidRPr="009B73D2">
              <w:rPr>
                <w:sz w:val="20"/>
                <w:szCs w:val="20"/>
                <w:lang w:val="en-GB"/>
              </w:rPr>
              <w:t>15</w:t>
            </w:r>
          </w:p>
        </w:tc>
        <w:tc>
          <w:tcPr>
            <w:tcW w:w="1559" w:type="dxa"/>
          </w:tcPr>
          <w:p w14:paraId="10AFAC2A" w14:textId="77777777" w:rsidR="00121341" w:rsidRDefault="00121341" w:rsidP="009B73D2">
            <w:pPr>
              <w:jc w:val="both"/>
              <w:rPr>
                <w:sz w:val="20"/>
                <w:szCs w:val="20"/>
                <w:lang w:val="en-GB"/>
              </w:rPr>
            </w:pPr>
            <w:r>
              <w:rPr>
                <w:sz w:val="20"/>
                <w:szCs w:val="20"/>
                <w:lang w:val="en-GB"/>
              </w:rPr>
              <w:t>BIBM651</w:t>
            </w:r>
          </w:p>
          <w:p w14:paraId="0CC2EA54" w14:textId="65E92AB9" w:rsidR="00517B21" w:rsidRPr="009B73D2" w:rsidRDefault="00121341" w:rsidP="009B73D2">
            <w:pPr>
              <w:jc w:val="both"/>
              <w:rPr>
                <w:sz w:val="20"/>
                <w:szCs w:val="20"/>
                <w:lang w:val="en-GB"/>
              </w:rPr>
            </w:pPr>
            <w:r>
              <w:rPr>
                <w:sz w:val="20"/>
                <w:szCs w:val="20"/>
                <w:lang w:val="en-GB"/>
              </w:rPr>
              <w:t>BIBM755</w:t>
            </w:r>
          </w:p>
        </w:tc>
        <w:tc>
          <w:tcPr>
            <w:tcW w:w="1418" w:type="dxa"/>
          </w:tcPr>
          <w:p w14:paraId="2CA45F06" w14:textId="77777777" w:rsidR="00517B21" w:rsidRPr="009B73D2" w:rsidRDefault="00517B21" w:rsidP="009B73D2">
            <w:pPr>
              <w:jc w:val="both"/>
              <w:rPr>
                <w:sz w:val="20"/>
                <w:szCs w:val="20"/>
                <w:lang w:val="en-GB"/>
              </w:rPr>
            </w:pPr>
          </w:p>
        </w:tc>
      </w:tr>
    </w:tbl>
    <w:p w14:paraId="1C0134A9" w14:textId="3E6C9050" w:rsidR="00744104" w:rsidRDefault="00744104" w:rsidP="009B73D2">
      <w:pPr>
        <w:spacing w:after="0" w:line="240" w:lineRule="auto"/>
        <w:rPr>
          <w:rFonts w:eastAsia="Times New Roman" w:cs="Arial"/>
          <w:b/>
          <w:bCs/>
          <w:sz w:val="20"/>
          <w:szCs w:val="20"/>
          <w:lang w:val="en-US" w:eastAsia="en-GB"/>
        </w:rPr>
      </w:pPr>
    </w:p>
    <w:p w14:paraId="5D10904C" w14:textId="2CBAB84C" w:rsidR="002B3DAD" w:rsidRPr="00744104" w:rsidRDefault="00744104" w:rsidP="009B73D2">
      <w:pPr>
        <w:spacing w:after="0" w:line="240" w:lineRule="auto"/>
        <w:rPr>
          <w:rFonts w:eastAsia="Times New Roman" w:cs="Arial"/>
          <w:b/>
          <w:bCs/>
          <w:sz w:val="20"/>
          <w:szCs w:val="20"/>
          <w:u w:val="single"/>
          <w:lang w:val="en-US" w:eastAsia="en-GB"/>
        </w:rPr>
      </w:pPr>
      <w:r w:rsidRPr="00744104">
        <w:rPr>
          <w:rFonts w:eastAsia="Times New Roman" w:cs="Arial"/>
          <w:b/>
          <w:bCs/>
          <w:sz w:val="20"/>
          <w:szCs w:val="20"/>
          <w:u w:val="single"/>
          <w:lang w:val="en-US" w:eastAsia="en-GB"/>
        </w:rPr>
        <w:t>Group L</w:t>
      </w:r>
      <w:r w:rsidR="002B3DAD" w:rsidRPr="00744104">
        <w:rPr>
          <w:rFonts w:eastAsia="Times New Roman" w:cs="Arial"/>
          <w:b/>
          <w:bCs/>
          <w:sz w:val="20"/>
          <w:szCs w:val="20"/>
          <w:u w:val="single"/>
          <w:lang w:val="en-US" w:eastAsia="en-GB"/>
        </w:rPr>
        <w:t xml:space="preserve"> </w:t>
      </w:r>
      <w:r w:rsidR="002B3DAD" w:rsidRPr="00744104">
        <w:rPr>
          <w:rFonts w:eastAsia="Times New Roman" w:cs="Arial"/>
          <w:bCs/>
          <w:sz w:val="20"/>
          <w:szCs w:val="20"/>
          <w:u w:val="single"/>
          <w:lang w:val="en-US" w:eastAsia="en-GB"/>
        </w:rPr>
        <w:t>Sport Management</w:t>
      </w:r>
    </w:p>
    <w:tbl>
      <w:tblPr>
        <w:tblStyle w:val="TableGrid"/>
        <w:tblW w:w="9104" w:type="dxa"/>
        <w:tblInd w:w="360" w:type="dxa"/>
        <w:tblLook w:val="04A0" w:firstRow="1" w:lastRow="0" w:firstColumn="1" w:lastColumn="0" w:noHBand="0" w:noVBand="1"/>
      </w:tblPr>
      <w:tblGrid>
        <w:gridCol w:w="1089"/>
        <w:gridCol w:w="3479"/>
        <w:gridCol w:w="709"/>
        <w:gridCol w:w="850"/>
        <w:gridCol w:w="1559"/>
        <w:gridCol w:w="1418"/>
      </w:tblGrid>
      <w:tr w:rsidR="00517B21" w:rsidRPr="009B73D2" w14:paraId="7C5D320D" w14:textId="77777777" w:rsidTr="00E5712A">
        <w:tc>
          <w:tcPr>
            <w:tcW w:w="1089" w:type="dxa"/>
          </w:tcPr>
          <w:p w14:paraId="343C5085"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79" w:type="dxa"/>
          </w:tcPr>
          <w:p w14:paraId="08E9DEE7"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F18FC91"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4C9E0670"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6569E6A1"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2AC19691"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30680075" w14:textId="77777777" w:rsidTr="00E5712A">
        <w:tc>
          <w:tcPr>
            <w:tcW w:w="1089" w:type="dxa"/>
          </w:tcPr>
          <w:p w14:paraId="1E560BC5"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BIBM630</w:t>
            </w:r>
          </w:p>
        </w:tc>
        <w:tc>
          <w:tcPr>
            <w:tcW w:w="3479" w:type="dxa"/>
          </w:tcPr>
          <w:p w14:paraId="660E3F62" w14:textId="77777777" w:rsidR="00517B21" w:rsidRPr="009B73D2" w:rsidRDefault="00517B21" w:rsidP="009B73D2">
            <w:pPr>
              <w:rPr>
                <w:rFonts w:eastAsia="Times New Roman" w:cs="Arial"/>
                <w:sz w:val="20"/>
                <w:szCs w:val="20"/>
                <w:lang w:val="en-US" w:eastAsia="en-GB"/>
              </w:rPr>
            </w:pPr>
            <w:proofErr w:type="gramStart"/>
            <w:r w:rsidRPr="009B73D2">
              <w:rPr>
                <w:rFonts w:eastAsia="Times New Roman" w:cs="Times New Roman"/>
                <w:sz w:val="20"/>
                <w:szCs w:val="20"/>
                <w:lang w:eastAsia="en-GB"/>
              </w:rPr>
              <w:t>Event  Logistics</w:t>
            </w:r>
            <w:proofErr w:type="gramEnd"/>
          </w:p>
        </w:tc>
        <w:tc>
          <w:tcPr>
            <w:tcW w:w="709" w:type="dxa"/>
          </w:tcPr>
          <w:p w14:paraId="4BA282FE"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348835CC"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68849FAF" w14:textId="6EBC20AA" w:rsidR="00517B21" w:rsidRPr="009B73D2" w:rsidRDefault="00B917AA" w:rsidP="00D406EE">
            <w:pPr>
              <w:rPr>
                <w:sz w:val="20"/>
                <w:szCs w:val="20"/>
                <w:lang w:val="en-GB"/>
              </w:rPr>
            </w:pPr>
            <w:r w:rsidRPr="00B917AA">
              <w:rPr>
                <w:sz w:val="20"/>
                <w:szCs w:val="20"/>
                <w:lang w:val="en-GB"/>
              </w:rPr>
              <w:t>BIBM571</w:t>
            </w:r>
            <w:r w:rsidR="00FD26FA">
              <w:rPr>
                <w:sz w:val="20"/>
                <w:szCs w:val="20"/>
                <w:lang w:val="en-GB"/>
              </w:rPr>
              <w:t xml:space="preserve"> or </w:t>
            </w:r>
            <w:r w:rsidR="00781C11">
              <w:rPr>
                <w:sz w:val="20"/>
                <w:szCs w:val="20"/>
                <w:lang w:val="en-GB"/>
              </w:rPr>
              <w:t>BIBM</w:t>
            </w:r>
            <w:r w:rsidR="00FD26FA">
              <w:rPr>
                <w:sz w:val="20"/>
                <w:szCs w:val="20"/>
                <w:lang w:val="en-GB"/>
              </w:rPr>
              <w:t>577</w:t>
            </w:r>
          </w:p>
        </w:tc>
        <w:tc>
          <w:tcPr>
            <w:tcW w:w="1418" w:type="dxa"/>
          </w:tcPr>
          <w:p w14:paraId="42EEEED7" w14:textId="11BCE911" w:rsidR="00517B21" w:rsidRPr="009B73D2" w:rsidRDefault="00781C11" w:rsidP="009B73D2">
            <w:pPr>
              <w:jc w:val="both"/>
              <w:rPr>
                <w:sz w:val="20"/>
                <w:szCs w:val="20"/>
                <w:lang w:val="en-GB"/>
              </w:rPr>
            </w:pPr>
            <w:r>
              <w:rPr>
                <w:sz w:val="20"/>
                <w:szCs w:val="20"/>
                <w:lang w:val="en-GB"/>
              </w:rPr>
              <w:t>BIBM</w:t>
            </w:r>
            <w:r w:rsidR="00FD26FA">
              <w:rPr>
                <w:sz w:val="20"/>
                <w:szCs w:val="20"/>
                <w:lang w:val="en-GB"/>
              </w:rPr>
              <w:t>631</w:t>
            </w:r>
          </w:p>
        </w:tc>
      </w:tr>
      <w:tr w:rsidR="00E5712A" w:rsidRPr="009B73D2" w14:paraId="445755B1" w14:textId="77777777" w:rsidTr="00E5712A">
        <w:tc>
          <w:tcPr>
            <w:tcW w:w="1089" w:type="dxa"/>
          </w:tcPr>
          <w:p w14:paraId="48339A27"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BIBM676</w:t>
            </w:r>
          </w:p>
        </w:tc>
        <w:tc>
          <w:tcPr>
            <w:tcW w:w="3479" w:type="dxa"/>
          </w:tcPr>
          <w:p w14:paraId="7EADADF8"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Principles of Leadership</w:t>
            </w:r>
          </w:p>
        </w:tc>
        <w:tc>
          <w:tcPr>
            <w:tcW w:w="709" w:type="dxa"/>
          </w:tcPr>
          <w:p w14:paraId="67F80132"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3052CFFB"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74018A7A" w14:textId="77777777" w:rsidR="00E5712A" w:rsidRPr="009B73D2" w:rsidRDefault="00E5712A" w:rsidP="002F2A2E">
            <w:pPr>
              <w:jc w:val="both"/>
              <w:rPr>
                <w:sz w:val="20"/>
                <w:szCs w:val="20"/>
                <w:lang w:val="en-GB"/>
              </w:rPr>
            </w:pPr>
            <w:r w:rsidRPr="00B917AA">
              <w:rPr>
                <w:sz w:val="20"/>
                <w:szCs w:val="20"/>
                <w:lang w:val="en-GB"/>
              </w:rPr>
              <w:t>BIBM571</w:t>
            </w:r>
          </w:p>
        </w:tc>
        <w:tc>
          <w:tcPr>
            <w:tcW w:w="1418" w:type="dxa"/>
          </w:tcPr>
          <w:p w14:paraId="7A2A504B" w14:textId="77777777" w:rsidR="00E5712A" w:rsidRPr="009B73D2" w:rsidRDefault="00E5712A" w:rsidP="002F2A2E">
            <w:pPr>
              <w:jc w:val="both"/>
              <w:rPr>
                <w:sz w:val="20"/>
                <w:szCs w:val="20"/>
                <w:lang w:val="en-GB"/>
              </w:rPr>
            </w:pPr>
          </w:p>
        </w:tc>
      </w:tr>
      <w:tr w:rsidR="00517B21" w:rsidRPr="009B73D2" w14:paraId="06733252" w14:textId="77777777" w:rsidTr="00E5712A">
        <w:tc>
          <w:tcPr>
            <w:tcW w:w="1089" w:type="dxa"/>
          </w:tcPr>
          <w:p w14:paraId="20E65DC6"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BIBM690</w:t>
            </w:r>
          </w:p>
        </w:tc>
        <w:tc>
          <w:tcPr>
            <w:tcW w:w="3479" w:type="dxa"/>
          </w:tcPr>
          <w:p w14:paraId="40A84388"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Sport Facility Management</w:t>
            </w:r>
          </w:p>
        </w:tc>
        <w:tc>
          <w:tcPr>
            <w:tcW w:w="709" w:type="dxa"/>
          </w:tcPr>
          <w:p w14:paraId="123380A4"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5CDACAF3"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50A8AF08" w14:textId="77777777" w:rsidR="00517B21" w:rsidRPr="009B73D2" w:rsidRDefault="00517B21" w:rsidP="009B73D2">
            <w:pPr>
              <w:jc w:val="both"/>
              <w:rPr>
                <w:sz w:val="20"/>
                <w:szCs w:val="20"/>
                <w:lang w:val="en-GB"/>
              </w:rPr>
            </w:pPr>
          </w:p>
        </w:tc>
        <w:tc>
          <w:tcPr>
            <w:tcW w:w="1418" w:type="dxa"/>
          </w:tcPr>
          <w:p w14:paraId="724FAF2E" w14:textId="77777777" w:rsidR="00517B21" w:rsidRPr="009B73D2" w:rsidRDefault="00517B21" w:rsidP="009B73D2">
            <w:pPr>
              <w:jc w:val="both"/>
              <w:rPr>
                <w:sz w:val="20"/>
                <w:szCs w:val="20"/>
                <w:lang w:val="en-GB"/>
              </w:rPr>
            </w:pPr>
          </w:p>
        </w:tc>
      </w:tr>
      <w:tr w:rsidR="00517B21" w:rsidRPr="009B73D2" w14:paraId="4F51B6B0" w14:textId="77777777" w:rsidTr="00E5712A">
        <w:tc>
          <w:tcPr>
            <w:tcW w:w="1089" w:type="dxa"/>
          </w:tcPr>
          <w:p w14:paraId="7351FC1C"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BIBM739</w:t>
            </w:r>
          </w:p>
        </w:tc>
        <w:tc>
          <w:tcPr>
            <w:tcW w:w="3479" w:type="dxa"/>
          </w:tcPr>
          <w:p w14:paraId="2B41AA85"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Event Project</w:t>
            </w:r>
          </w:p>
        </w:tc>
        <w:tc>
          <w:tcPr>
            <w:tcW w:w="709" w:type="dxa"/>
          </w:tcPr>
          <w:p w14:paraId="11377CD2"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18BC493A"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0A51EDBF" w14:textId="267C6675" w:rsidR="00517B21" w:rsidRPr="009B73D2" w:rsidRDefault="00F32ED8" w:rsidP="00F32ED8">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041A6A4B" w14:textId="77777777" w:rsidR="00517B21" w:rsidRPr="009B73D2" w:rsidRDefault="00517B21" w:rsidP="009B73D2">
            <w:pPr>
              <w:jc w:val="both"/>
              <w:rPr>
                <w:sz w:val="20"/>
                <w:szCs w:val="20"/>
                <w:lang w:val="en-GB"/>
              </w:rPr>
            </w:pPr>
          </w:p>
        </w:tc>
      </w:tr>
      <w:tr w:rsidR="00517B21" w:rsidRPr="009B73D2" w14:paraId="6EDE195A" w14:textId="77777777" w:rsidTr="00E5712A">
        <w:tc>
          <w:tcPr>
            <w:tcW w:w="1089" w:type="dxa"/>
          </w:tcPr>
          <w:p w14:paraId="0CDA6AA9"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BIBM791</w:t>
            </w:r>
          </w:p>
        </w:tc>
        <w:tc>
          <w:tcPr>
            <w:tcW w:w="3479" w:type="dxa"/>
          </w:tcPr>
          <w:p w14:paraId="323A9E60"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Information and Policy in Sport Management</w:t>
            </w:r>
          </w:p>
        </w:tc>
        <w:tc>
          <w:tcPr>
            <w:tcW w:w="709" w:type="dxa"/>
          </w:tcPr>
          <w:p w14:paraId="0DDA9F92"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17285D96"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029B0A27" w14:textId="359B06AE" w:rsidR="00517B21" w:rsidRPr="009B73D2" w:rsidRDefault="003D25D2" w:rsidP="003D25D2">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10E138A9" w14:textId="77777777" w:rsidR="00517B21" w:rsidRPr="009B73D2" w:rsidRDefault="00517B21" w:rsidP="009B73D2">
            <w:pPr>
              <w:jc w:val="both"/>
              <w:rPr>
                <w:sz w:val="20"/>
                <w:szCs w:val="20"/>
                <w:lang w:val="en-GB"/>
              </w:rPr>
            </w:pPr>
          </w:p>
        </w:tc>
      </w:tr>
    </w:tbl>
    <w:p w14:paraId="4D610CAB" w14:textId="77777777" w:rsidR="00744104" w:rsidRDefault="00744104" w:rsidP="009B73D2">
      <w:pPr>
        <w:spacing w:after="0" w:line="240" w:lineRule="auto"/>
        <w:rPr>
          <w:rFonts w:eastAsia="Times New Roman" w:cs="Arial"/>
          <w:b/>
          <w:bCs/>
          <w:sz w:val="20"/>
          <w:szCs w:val="20"/>
          <w:lang w:val="en-US" w:eastAsia="en-GB"/>
        </w:rPr>
      </w:pPr>
    </w:p>
    <w:p w14:paraId="0D749D16" w14:textId="79F3711F" w:rsidR="002B3DAD" w:rsidRPr="00744104" w:rsidRDefault="002B3DAD" w:rsidP="009B73D2">
      <w:pPr>
        <w:spacing w:after="0" w:line="240" w:lineRule="auto"/>
        <w:rPr>
          <w:rFonts w:eastAsia="Times New Roman" w:cs="Arial"/>
          <w:b/>
          <w:bCs/>
          <w:sz w:val="20"/>
          <w:szCs w:val="20"/>
          <w:u w:val="single"/>
          <w:lang w:val="en-US" w:eastAsia="en-GB"/>
        </w:rPr>
      </w:pPr>
      <w:r w:rsidRPr="00744104">
        <w:rPr>
          <w:rFonts w:eastAsia="Times New Roman" w:cs="Arial"/>
          <w:b/>
          <w:bCs/>
          <w:sz w:val="20"/>
          <w:szCs w:val="20"/>
          <w:u w:val="single"/>
          <w:lang w:val="en-US" w:eastAsia="en-GB"/>
        </w:rPr>
        <w:t xml:space="preserve">Group M </w:t>
      </w:r>
      <w:r w:rsidRPr="00744104">
        <w:rPr>
          <w:rFonts w:eastAsia="Times New Roman" w:cs="Arial"/>
          <w:bCs/>
          <w:sz w:val="20"/>
          <w:szCs w:val="20"/>
          <w:u w:val="single"/>
          <w:lang w:val="en-US" w:eastAsia="en-GB"/>
        </w:rPr>
        <w:t>Strategic Management</w:t>
      </w:r>
    </w:p>
    <w:tbl>
      <w:tblPr>
        <w:tblStyle w:val="TableGrid"/>
        <w:tblW w:w="9104" w:type="dxa"/>
        <w:tblInd w:w="360" w:type="dxa"/>
        <w:tblLook w:val="04A0" w:firstRow="1" w:lastRow="0" w:firstColumn="1" w:lastColumn="0" w:noHBand="0" w:noVBand="1"/>
      </w:tblPr>
      <w:tblGrid>
        <w:gridCol w:w="1089"/>
        <w:gridCol w:w="3479"/>
        <w:gridCol w:w="709"/>
        <w:gridCol w:w="850"/>
        <w:gridCol w:w="1559"/>
        <w:gridCol w:w="1418"/>
      </w:tblGrid>
      <w:tr w:rsidR="00517B21" w:rsidRPr="009B73D2" w14:paraId="004794B5" w14:textId="77777777" w:rsidTr="00E5712A">
        <w:tc>
          <w:tcPr>
            <w:tcW w:w="1089" w:type="dxa"/>
          </w:tcPr>
          <w:p w14:paraId="1F1FD8F7"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79" w:type="dxa"/>
          </w:tcPr>
          <w:p w14:paraId="23D33EDE"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7A1F9AE5"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298631A3"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1C2B0A04"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3A2C0017" w14:textId="77777777" w:rsidR="00517B21" w:rsidRPr="009B73D2" w:rsidRDefault="00517B21" w:rsidP="009B73D2">
            <w:pPr>
              <w:jc w:val="both"/>
              <w:rPr>
                <w:b/>
                <w:sz w:val="20"/>
                <w:szCs w:val="20"/>
                <w:lang w:val="en-GB"/>
              </w:rPr>
            </w:pPr>
            <w:r w:rsidRPr="009B73D2">
              <w:rPr>
                <w:b/>
                <w:sz w:val="20"/>
                <w:szCs w:val="20"/>
                <w:lang w:val="en-GB"/>
              </w:rPr>
              <w:t>Co-Requisites</w:t>
            </w:r>
          </w:p>
        </w:tc>
      </w:tr>
      <w:tr w:rsidR="00E5712A" w:rsidRPr="009B73D2" w14:paraId="58047D69" w14:textId="77777777" w:rsidTr="00E5712A">
        <w:tc>
          <w:tcPr>
            <w:tcW w:w="1089" w:type="dxa"/>
          </w:tcPr>
          <w:p w14:paraId="24DE0C2C"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BIBM652</w:t>
            </w:r>
          </w:p>
        </w:tc>
        <w:tc>
          <w:tcPr>
            <w:tcW w:w="3479" w:type="dxa"/>
          </w:tcPr>
          <w:p w14:paraId="7585BD1D"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Services Marketing Management</w:t>
            </w:r>
          </w:p>
        </w:tc>
        <w:tc>
          <w:tcPr>
            <w:tcW w:w="709" w:type="dxa"/>
          </w:tcPr>
          <w:p w14:paraId="26B4E62A"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04EEB101"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54091B60" w14:textId="77777777" w:rsidR="00E5712A" w:rsidRPr="009B73D2" w:rsidRDefault="00E5712A" w:rsidP="002F2A2E">
            <w:pPr>
              <w:jc w:val="both"/>
              <w:rPr>
                <w:sz w:val="20"/>
                <w:szCs w:val="20"/>
                <w:lang w:val="en-GB"/>
              </w:rPr>
            </w:pPr>
            <w:r w:rsidRPr="00B917AA">
              <w:rPr>
                <w:sz w:val="20"/>
                <w:szCs w:val="20"/>
                <w:lang w:val="en-GB"/>
              </w:rPr>
              <w:t>BIBM550</w:t>
            </w:r>
          </w:p>
        </w:tc>
        <w:tc>
          <w:tcPr>
            <w:tcW w:w="1418" w:type="dxa"/>
          </w:tcPr>
          <w:p w14:paraId="7C6C0B90" w14:textId="77777777" w:rsidR="00E5712A" w:rsidRPr="009B73D2" w:rsidRDefault="00E5712A" w:rsidP="002F2A2E">
            <w:pPr>
              <w:jc w:val="both"/>
              <w:rPr>
                <w:sz w:val="20"/>
                <w:szCs w:val="20"/>
                <w:lang w:val="en-GB"/>
              </w:rPr>
            </w:pPr>
          </w:p>
        </w:tc>
      </w:tr>
      <w:tr w:rsidR="00517B21" w:rsidRPr="009B73D2" w14:paraId="37AB6ACA" w14:textId="77777777" w:rsidTr="00E5712A">
        <w:tc>
          <w:tcPr>
            <w:tcW w:w="1089" w:type="dxa"/>
          </w:tcPr>
          <w:p w14:paraId="552094AE"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BIBM676</w:t>
            </w:r>
          </w:p>
        </w:tc>
        <w:tc>
          <w:tcPr>
            <w:tcW w:w="3479" w:type="dxa"/>
          </w:tcPr>
          <w:p w14:paraId="5DF4C881" w14:textId="77777777" w:rsidR="00517B21" w:rsidRPr="009B73D2" w:rsidRDefault="00517B21" w:rsidP="009B73D2">
            <w:pPr>
              <w:rPr>
                <w:rFonts w:eastAsia="Times New Roman" w:cs="Arial"/>
                <w:sz w:val="20"/>
                <w:szCs w:val="20"/>
                <w:lang w:val="en-US" w:eastAsia="en-GB"/>
              </w:rPr>
            </w:pPr>
            <w:r w:rsidRPr="009B73D2">
              <w:rPr>
                <w:rFonts w:eastAsia="Times New Roman" w:cs="Times New Roman"/>
                <w:sz w:val="20"/>
                <w:szCs w:val="20"/>
                <w:lang w:eastAsia="en-GB"/>
              </w:rPr>
              <w:t>Principles of Leadership</w:t>
            </w:r>
          </w:p>
        </w:tc>
        <w:tc>
          <w:tcPr>
            <w:tcW w:w="709" w:type="dxa"/>
          </w:tcPr>
          <w:p w14:paraId="12BCD74E"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719C8806"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1D1B5354" w14:textId="6370132E" w:rsidR="00517B21" w:rsidRPr="009B73D2" w:rsidRDefault="00B917AA" w:rsidP="009B73D2">
            <w:pPr>
              <w:jc w:val="both"/>
              <w:rPr>
                <w:sz w:val="20"/>
                <w:szCs w:val="20"/>
                <w:lang w:val="en-GB"/>
              </w:rPr>
            </w:pPr>
            <w:r w:rsidRPr="00B917AA">
              <w:rPr>
                <w:sz w:val="20"/>
                <w:szCs w:val="20"/>
                <w:lang w:val="en-GB"/>
              </w:rPr>
              <w:t>BIBM571</w:t>
            </w:r>
          </w:p>
        </w:tc>
        <w:tc>
          <w:tcPr>
            <w:tcW w:w="1418" w:type="dxa"/>
          </w:tcPr>
          <w:p w14:paraId="3C588ED0" w14:textId="77777777" w:rsidR="00517B21" w:rsidRPr="009B73D2" w:rsidRDefault="00517B21" w:rsidP="009B73D2">
            <w:pPr>
              <w:jc w:val="both"/>
              <w:rPr>
                <w:sz w:val="20"/>
                <w:szCs w:val="20"/>
                <w:lang w:val="en-GB"/>
              </w:rPr>
            </w:pPr>
          </w:p>
        </w:tc>
      </w:tr>
      <w:tr w:rsidR="00517B21" w:rsidRPr="009B73D2" w14:paraId="2AD1FD68" w14:textId="77777777" w:rsidTr="00E5712A">
        <w:tc>
          <w:tcPr>
            <w:tcW w:w="1089" w:type="dxa"/>
          </w:tcPr>
          <w:p w14:paraId="462C9143"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BIBM678</w:t>
            </w:r>
          </w:p>
        </w:tc>
        <w:tc>
          <w:tcPr>
            <w:tcW w:w="3479" w:type="dxa"/>
          </w:tcPr>
          <w:p w14:paraId="36CD94ED"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 xml:space="preserve">Strategic Planning </w:t>
            </w:r>
            <w:proofErr w:type="gramStart"/>
            <w:r w:rsidRPr="009B73D2">
              <w:rPr>
                <w:rFonts w:eastAsia="Times New Roman" w:cs="Times New Roman"/>
                <w:sz w:val="20"/>
                <w:szCs w:val="20"/>
                <w:lang w:eastAsia="en-GB"/>
              </w:rPr>
              <w:t>For</w:t>
            </w:r>
            <w:proofErr w:type="gramEnd"/>
            <w:r w:rsidRPr="009B73D2">
              <w:rPr>
                <w:rFonts w:eastAsia="Times New Roman" w:cs="Times New Roman"/>
                <w:sz w:val="20"/>
                <w:szCs w:val="20"/>
                <w:lang w:eastAsia="en-GB"/>
              </w:rPr>
              <w:t xml:space="preserve"> Small Business</w:t>
            </w:r>
          </w:p>
        </w:tc>
        <w:tc>
          <w:tcPr>
            <w:tcW w:w="709" w:type="dxa"/>
          </w:tcPr>
          <w:p w14:paraId="07D71CEC"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627D2E86"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776EABA2" w14:textId="77777777" w:rsidR="00517B21" w:rsidRPr="009B73D2" w:rsidRDefault="00517B21" w:rsidP="009B73D2">
            <w:pPr>
              <w:jc w:val="both"/>
              <w:rPr>
                <w:sz w:val="20"/>
                <w:szCs w:val="20"/>
                <w:lang w:val="en-GB"/>
              </w:rPr>
            </w:pPr>
          </w:p>
        </w:tc>
        <w:tc>
          <w:tcPr>
            <w:tcW w:w="1418" w:type="dxa"/>
          </w:tcPr>
          <w:p w14:paraId="6BBB67B3" w14:textId="77777777" w:rsidR="00517B21" w:rsidRPr="009B73D2" w:rsidRDefault="00517B21" w:rsidP="009B73D2">
            <w:pPr>
              <w:jc w:val="both"/>
              <w:rPr>
                <w:sz w:val="20"/>
                <w:szCs w:val="20"/>
                <w:lang w:val="en-GB"/>
              </w:rPr>
            </w:pPr>
          </w:p>
        </w:tc>
      </w:tr>
      <w:tr w:rsidR="00E5712A" w:rsidRPr="009B73D2" w14:paraId="02ED9665" w14:textId="77777777" w:rsidTr="00E5712A">
        <w:tc>
          <w:tcPr>
            <w:tcW w:w="1089" w:type="dxa"/>
          </w:tcPr>
          <w:p w14:paraId="0643EE94"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BIBM771</w:t>
            </w:r>
          </w:p>
        </w:tc>
        <w:tc>
          <w:tcPr>
            <w:tcW w:w="3479" w:type="dxa"/>
          </w:tcPr>
          <w:p w14:paraId="772449C0"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Strategic Management</w:t>
            </w:r>
          </w:p>
        </w:tc>
        <w:tc>
          <w:tcPr>
            <w:tcW w:w="709" w:type="dxa"/>
          </w:tcPr>
          <w:p w14:paraId="462E4E79" w14:textId="77777777" w:rsidR="00E5712A" w:rsidRPr="009B73D2" w:rsidRDefault="00E5712A" w:rsidP="002F2A2E">
            <w:pPr>
              <w:jc w:val="both"/>
              <w:rPr>
                <w:sz w:val="20"/>
                <w:szCs w:val="20"/>
                <w:lang w:val="en-GB"/>
              </w:rPr>
            </w:pPr>
            <w:r w:rsidRPr="009B73D2">
              <w:rPr>
                <w:sz w:val="20"/>
                <w:szCs w:val="20"/>
                <w:lang w:val="en-GB"/>
              </w:rPr>
              <w:t>7</w:t>
            </w:r>
          </w:p>
        </w:tc>
        <w:tc>
          <w:tcPr>
            <w:tcW w:w="850" w:type="dxa"/>
          </w:tcPr>
          <w:p w14:paraId="79855E61"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0C82BB0F" w14:textId="77777777" w:rsidR="00E5712A" w:rsidRPr="009B73D2" w:rsidRDefault="00E5712A" w:rsidP="002F2A2E">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0E4EDFD5" w14:textId="77777777" w:rsidR="00E5712A" w:rsidRPr="009B73D2" w:rsidRDefault="00E5712A" w:rsidP="002F2A2E">
            <w:pPr>
              <w:jc w:val="both"/>
              <w:rPr>
                <w:sz w:val="20"/>
                <w:szCs w:val="20"/>
                <w:lang w:val="en-GB"/>
              </w:rPr>
            </w:pPr>
          </w:p>
        </w:tc>
      </w:tr>
      <w:tr w:rsidR="00517B21" w:rsidRPr="009B73D2" w14:paraId="0F7A3474" w14:textId="77777777" w:rsidTr="00E5712A">
        <w:tc>
          <w:tcPr>
            <w:tcW w:w="1089" w:type="dxa"/>
          </w:tcPr>
          <w:p w14:paraId="15502C0D"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BIBM775</w:t>
            </w:r>
          </w:p>
        </w:tc>
        <w:tc>
          <w:tcPr>
            <w:tcW w:w="3479" w:type="dxa"/>
          </w:tcPr>
          <w:p w14:paraId="3FB6B442"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Business and Society</w:t>
            </w:r>
          </w:p>
        </w:tc>
        <w:tc>
          <w:tcPr>
            <w:tcW w:w="709" w:type="dxa"/>
          </w:tcPr>
          <w:p w14:paraId="5F2E1108"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05503D92"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02CBB28C" w14:textId="77777777" w:rsidR="001050CE" w:rsidRPr="001050CE" w:rsidRDefault="001050CE" w:rsidP="001050CE">
            <w:pPr>
              <w:rPr>
                <w:sz w:val="16"/>
                <w:szCs w:val="16"/>
                <w:lang w:val="en-GB"/>
              </w:rPr>
            </w:pPr>
            <w:r w:rsidRPr="001050CE">
              <w:rPr>
                <w:sz w:val="16"/>
                <w:szCs w:val="16"/>
                <w:lang w:val="en-GB"/>
              </w:rPr>
              <w:t>Two of the following:</w:t>
            </w:r>
          </w:p>
          <w:p w14:paraId="7DD9DBE9" w14:textId="77777777" w:rsidR="001050CE" w:rsidRDefault="001050CE" w:rsidP="009B73D2">
            <w:pPr>
              <w:jc w:val="both"/>
              <w:rPr>
                <w:sz w:val="20"/>
                <w:szCs w:val="20"/>
                <w:lang w:val="en-GB"/>
              </w:rPr>
            </w:pPr>
            <w:r>
              <w:rPr>
                <w:sz w:val="20"/>
                <w:szCs w:val="20"/>
                <w:lang w:val="en-GB"/>
              </w:rPr>
              <w:t>BIBM652</w:t>
            </w:r>
          </w:p>
          <w:p w14:paraId="5AA1F479" w14:textId="77777777" w:rsidR="001050CE" w:rsidRDefault="001050CE" w:rsidP="009B73D2">
            <w:pPr>
              <w:jc w:val="both"/>
              <w:rPr>
                <w:sz w:val="20"/>
                <w:szCs w:val="20"/>
                <w:lang w:val="en-GB"/>
              </w:rPr>
            </w:pPr>
            <w:r>
              <w:rPr>
                <w:sz w:val="20"/>
                <w:szCs w:val="20"/>
                <w:lang w:val="en-GB"/>
              </w:rPr>
              <w:t>BIBM676</w:t>
            </w:r>
          </w:p>
          <w:p w14:paraId="7256BF76" w14:textId="348D7830" w:rsidR="00517B21" w:rsidRPr="009B73D2" w:rsidRDefault="001050CE" w:rsidP="009B73D2">
            <w:pPr>
              <w:jc w:val="both"/>
              <w:rPr>
                <w:sz w:val="20"/>
                <w:szCs w:val="20"/>
                <w:lang w:val="en-GB"/>
              </w:rPr>
            </w:pPr>
            <w:r>
              <w:rPr>
                <w:sz w:val="20"/>
                <w:szCs w:val="20"/>
                <w:lang w:val="en-GB"/>
              </w:rPr>
              <w:lastRenderedPageBreak/>
              <w:t>BIBM678</w:t>
            </w:r>
          </w:p>
        </w:tc>
        <w:tc>
          <w:tcPr>
            <w:tcW w:w="1418" w:type="dxa"/>
          </w:tcPr>
          <w:p w14:paraId="04FBFF44" w14:textId="77777777" w:rsidR="00517B21" w:rsidRPr="009B73D2" w:rsidRDefault="00517B21" w:rsidP="009B73D2">
            <w:pPr>
              <w:jc w:val="both"/>
              <w:rPr>
                <w:sz w:val="20"/>
                <w:szCs w:val="20"/>
                <w:lang w:val="en-GB"/>
              </w:rPr>
            </w:pPr>
          </w:p>
        </w:tc>
      </w:tr>
    </w:tbl>
    <w:p w14:paraId="3DD93C51" w14:textId="77777777" w:rsidR="00744104" w:rsidRDefault="00744104" w:rsidP="009B73D2">
      <w:pPr>
        <w:spacing w:after="0" w:line="240" w:lineRule="auto"/>
        <w:rPr>
          <w:rFonts w:eastAsia="Times New Roman" w:cs="Arial"/>
          <w:b/>
          <w:bCs/>
          <w:sz w:val="20"/>
          <w:szCs w:val="20"/>
          <w:lang w:val="en-US" w:eastAsia="en-GB"/>
        </w:rPr>
      </w:pPr>
    </w:p>
    <w:p w14:paraId="7998AAB9" w14:textId="63DB5134" w:rsidR="002B3DAD" w:rsidRPr="00744104" w:rsidRDefault="002B3DAD" w:rsidP="009B73D2">
      <w:pPr>
        <w:spacing w:after="0" w:line="240" w:lineRule="auto"/>
        <w:rPr>
          <w:rFonts w:eastAsia="Times New Roman" w:cs="Arial"/>
          <w:bCs/>
          <w:sz w:val="20"/>
          <w:szCs w:val="20"/>
          <w:u w:val="single"/>
          <w:lang w:val="en-US" w:eastAsia="en-GB"/>
        </w:rPr>
      </w:pPr>
      <w:r w:rsidRPr="00744104">
        <w:rPr>
          <w:rFonts w:eastAsia="Times New Roman" w:cs="Arial"/>
          <w:b/>
          <w:bCs/>
          <w:sz w:val="20"/>
          <w:szCs w:val="20"/>
          <w:u w:val="single"/>
          <w:lang w:val="en-US" w:eastAsia="en-GB"/>
        </w:rPr>
        <w:t>G</w:t>
      </w:r>
      <w:r w:rsidR="00744104" w:rsidRPr="00744104">
        <w:rPr>
          <w:rFonts w:eastAsia="Times New Roman" w:cs="Arial"/>
          <w:b/>
          <w:bCs/>
          <w:sz w:val="20"/>
          <w:szCs w:val="20"/>
          <w:u w:val="single"/>
          <w:lang w:val="en-US" w:eastAsia="en-GB"/>
        </w:rPr>
        <w:t>roup N</w:t>
      </w:r>
      <w:r w:rsidRPr="00744104">
        <w:rPr>
          <w:rFonts w:eastAsia="Times New Roman" w:cs="Arial"/>
          <w:b/>
          <w:bCs/>
          <w:sz w:val="20"/>
          <w:szCs w:val="20"/>
          <w:u w:val="single"/>
          <w:lang w:val="en-US" w:eastAsia="en-GB"/>
        </w:rPr>
        <w:t xml:space="preserve"> </w:t>
      </w:r>
      <w:r w:rsidRPr="00744104">
        <w:rPr>
          <w:rFonts w:eastAsia="Times New Roman" w:cs="Arial"/>
          <w:bCs/>
          <w:sz w:val="20"/>
          <w:szCs w:val="20"/>
          <w:u w:val="single"/>
          <w:lang w:val="en-US" w:eastAsia="en-GB"/>
        </w:rPr>
        <w:t>Tourism Management</w:t>
      </w:r>
    </w:p>
    <w:tbl>
      <w:tblPr>
        <w:tblStyle w:val="TableGrid"/>
        <w:tblW w:w="9104" w:type="dxa"/>
        <w:tblInd w:w="360" w:type="dxa"/>
        <w:tblLook w:val="04A0" w:firstRow="1" w:lastRow="0" w:firstColumn="1" w:lastColumn="0" w:noHBand="0" w:noVBand="1"/>
      </w:tblPr>
      <w:tblGrid>
        <w:gridCol w:w="1091"/>
        <w:gridCol w:w="3477"/>
        <w:gridCol w:w="709"/>
        <w:gridCol w:w="850"/>
        <w:gridCol w:w="1559"/>
        <w:gridCol w:w="1418"/>
      </w:tblGrid>
      <w:tr w:rsidR="00517B21" w:rsidRPr="009B73D2" w14:paraId="18D8B4D8" w14:textId="77777777" w:rsidTr="00517B21">
        <w:tc>
          <w:tcPr>
            <w:tcW w:w="1091" w:type="dxa"/>
          </w:tcPr>
          <w:p w14:paraId="2B2F8313"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77" w:type="dxa"/>
          </w:tcPr>
          <w:p w14:paraId="58C439B5"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7AE6AB5E"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7E493473"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596E10FE"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6E8ECBCB"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6115B979" w14:textId="77777777" w:rsidTr="00517B21">
        <w:tc>
          <w:tcPr>
            <w:tcW w:w="1091" w:type="dxa"/>
          </w:tcPr>
          <w:p w14:paraId="4C9E7618"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BIBM631</w:t>
            </w:r>
          </w:p>
        </w:tc>
        <w:tc>
          <w:tcPr>
            <w:tcW w:w="3477" w:type="dxa"/>
          </w:tcPr>
          <w:p w14:paraId="76255653" w14:textId="77777777" w:rsidR="00517B21" w:rsidRPr="009B73D2" w:rsidRDefault="00517B21" w:rsidP="009B73D2">
            <w:pPr>
              <w:rPr>
                <w:rFonts w:eastAsia="Times New Roman" w:cs="Arial"/>
                <w:sz w:val="20"/>
                <w:szCs w:val="20"/>
                <w:lang w:val="en-US" w:eastAsia="en-GB"/>
              </w:rPr>
            </w:pPr>
            <w:r w:rsidRPr="009B73D2">
              <w:rPr>
                <w:rFonts w:eastAsia="Times New Roman" w:cs="Times New Roman"/>
                <w:sz w:val="20"/>
                <w:szCs w:val="20"/>
                <w:lang w:eastAsia="en-GB"/>
              </w:rPr>
              <w:t xml:space="preserve">Event Planning and Management </w:t>
            </w:r>
          </w:p>
        </w:tc>
        <w:tc>
          <w:tcPr>
            <w:tcW w:w="709" w:type="dxa"/>
          </w:tcPr>
          <w:p w14:paraId="116DA5AB"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367939CF"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63AB85E0" w14:textId="57C0A62E" w:rsidR="00517B21" w:rsidRPr="009B73D2" w:rsidRDefault="00B917AA" w:rsidP="009B73D2">
            <w:pPr>
              <w:jc w:val="both"/>
              <w:rPr>
                <w:sz w:val="20"/>
                <w:szCs w:val="20"/>
                <w:lang w:val="en-GB"/>
              </w:rPr>
            </w:pPr>
            <w:r w:rsidRPr="00B917AA">
              <w:rPr>
                <w:sz w:val="20"/>
                <w:szCs w:val="20"/>
                <w:lang w:val="en-GB"/>
              </w:rPr>
              <w:t>BIBM571</w:t>
            </w:r>
          </w:p>
        </w:tc>
        <w:tc>
          <w:tcPr>
            <w:tcW w:w="1418" w:type="dxa"/>
          </w:tcPr>
          <w:p w14:paraId="463BCDBF" w14:textId="77777777" w:rsidR="00517B21" w:rsidRPr="009B73D2" w:rsidRDefault="00517B21" w:rsidP="009B73D2">
            <w:pPr>
              <w:jc w:val="both"/>
              <w:rPr>
                <w:sz w:val="20"/>
                <w:szCs w:val="20"/>
                <w:lang w:val="en-GB"/>
              </w:rPr>
            </w:pPr>
          </w:p>
        </w:tc>
      </w:tr>
      <w:tr w:rsidR="00517B21" w:rsidRPr="009B73D2" w14:paraId="1072BAC2" w14:textId="77777777" w:rsidTr="00517B21">
        <w:tc>
          <w:tcPr>
            <w:tcW w:w="1091" w:type="dxa"/>
          </w:tcPr>
          <w:p w14:paraId="19793033"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BIBM652</w:t>
            </w:r>
          </w:p>
        </w:tc>
        <w:tc>
          <w:tcPr>
            <w:tcW w:w="3477" w:type="dxa"/>
          </w:tcPr>
          <w:p w14:paraId="593AD4D1"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Services Marketing Management</w:t>
            </w:r>
          </w:p>
        </w:tc>
        <w:tc>
          <w:tcPr>
            <w:tcW w:w="709" w:type="dxa"/>
          </w:tcPr>
          <w:p w14:paraId="410329EC"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316C0DF7"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19607E4C" w14:textId="657CC65C" w:rsidR="00517B21" w:rsidRPr="009B73D2" w:rsidRDefault="00B917AA" w:rsidP="009B73D2">
            <w:pPr>
              <w:jc w:val="both"/>
              <w:rPr>
                <w:sz w:val="20"/>
                <w:szCs w:val="20"/>
                <w:lang w:val="en-GB"/>
              </w:rPr>
            </w:pPr>
            <w:r w:rsidRPr="00B917AA">
              <w:rPr>
                <w:sz w:val="20"/>
                <w:szCs w:val="20"/>
                <w:lang w:val="en-GB"/>
              </w:rPr>
              <w:t>BIBM550</w:t>
            </w:r>
          </w:p>
        </w:tc>
        <w:tc>
          <w:tcPr>
            <w:tcW w:w="1418" w:type="dxa"/>
          </w:tcPr>
          <w:p w14:paraId="25D9DA9D" w14:textId="77777777" w:rsidR="00517B21" w:rsidRPr="009B73D2" w:rsidRDefault="00517B21" w:rsidP="009B73D2">
            <w:pPr>
              <w:jc w:val="both"/>
              <w:rPr>
                <w:sz w:val="20"/>
                <w:szCs w:val="20"/>
                <w:lang w:val="en-GB"/>
              </w:rPr>
            </w:pPr>
          </w:p>
        </w:tc>
      </w:tr>
      <w:tr w:rsidR="00517B21" w:rsidRPr="009B73D2" w14:paraId="214C61BC" w14:textId="77777777" w:rsidTr="00517B21">
        <w:tc>
          <w:tcPr>
            <w:tcW w:w="1091" w:type="dxa"/>
          </w:tcPr>
          <w:p w14:paraId="1C736657"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BIBM660</w:t>
            </w:r>
          </w:p>
        </w:tc>
        <w:tc>
          <w:tcPr>
            <w:tcW w:w="3477" w:type="dxa"/>
          </w:tcPr>
          <w:p w14:paraId="1229E47C"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 xml:space="preserve">Tourism Principles and Transport </w:t>
            </w:r>
          </w:p>
        </w:tc>
        <w:tc>
          <w:tcPr>
            <w:tcW w:w="709" w:type="dxa"/>
          </w:tcPr>
          <w:p w14:paraId="6C2F2A75"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687CBA4B"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1403CFC0" w14:textId="77777777" w:rsidR="00517B21" w:rsidRPr="009B73D2" w:rsidRDefault="00517B21" w:rsidP="009B73D2">
            <w:pPr>
              <w:jc w:val="both"/>
              <w:rPr>
                <w:sz w:val="20"/>
                <w:szCs w:val="20"/>
                <w:lang w:val="en-GB"/>
              </w:rPr>
            </w:pPr>
          </w:p>
        </w:tc>
        <w:tc>
          <w:tcPr>
            <w:tcW w:w="1418" w:type="dxa"/>
          </w:tcPr>
          <w:p w14:paraId="7145BFEE" w14:textId="77777777" w:rsidR="00517B21" w:rsidRPr="009B73D2" w:rsidRDefault="00517B21" w:rsidP="009B73D2">
            <w:pPr>
              <w:jc w:val="both"/>
              <w:rPr>
                <w:sz w:val="20"/>
                <w:szCs w:val="20"/>
                <w:lang w:val="en-GB"/>
              </w:rPr>
            </w:pPr>
          </w:p>
        </w:tc>
      </w:tr>
      <w:tr w:rsidR="00517B21" w:rsidRPr="009B73D2" w14:paraId="0EB1CB57" w14:textId="77777777" w:rsidTr="00517B21">
        <w:tc>
          <w:tcPr>
            <w:tcW w:w="1091" w:type="dxa"/>
          </w:tcPr>
          <w:p w14:paraId="0A4E2DEF"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BIBM761</w:t>
            </w:r>
          </w:p>
        </w:tc>
        <w:tc>
          <w:tcPr>
            <w:tcW w:w="3477" w:type="dxa"/>
          </w:tcPr>
          <w:p w14:paraId="7444EBFC"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Contemporary Issues in the Tourism Industry</w:t>
            </w:r>
          </w:p>
        </w:tc>
        <w:tc>
          <w:tcPr>
            <w:tcW w:w="709" w:type="dxa"/>
          </w:tcPr>
          <w:p w14:paraId="131E0B4D"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02A439E8"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714E1DD8" w14:textId="32CB447C" w:rsidR="00517B21" w:rsidRPr="009B73D2" w:rsidRDefault="00F32ED8" w:rsidP="00F32ED8">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5CDBD9E3" w14:textId="77777777" w:rsidR="00517B21" w:rsidRPr="009B73D2" w:rsidRDefault="00517B21" w:rsidP="009B73D2">
            <w:pPr>
              <w:jc w:val="both"/>
              <w:rPr>
                <w:sz w:val="20"/>
                <w:szCs w:val="20"/>
                <w:lang w:val="en-GB"/>
              </w:rPr>
            </w:pPr>
          </w:p>
        </w:tc>
      </w:tr>
      <w:tr w:rsidR="00517B21" w:rsidRPr="009B73D2" w14:paraId="058BD135" w14:textId="77777777" w:rsidTr="00517B21">
        <w:tc>
          <w:tcPr>
            <w:tcW w:w="1091" w:type="dxa"/>
          </w:tcPr>
          <w:p w14:paraId="55D27915"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BIBM762</w:t>
            </w:r>
          </w:p>
        </w:tc>
        <w:tc>
          <w:tcPr>
            <w:tcW w:w="3477" w:type="dxa"/>
          </w:tcPr>
          <w:p w14:paraId="067C087A"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Tourism Policy and Planning</w:t>
            </w:r>
          </w:p>
        </w:tc>
        <w:tc>
          <w:tcPr>
            <w:tcW w:w="709" w:type="dxa"/>
          </w:tcPr>
          <w:p w14:paraId="5F5DEEBC"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319C87E7"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5D166815" w14:textId="5C7D1BFB" w:rsidR="00517B21" w:rsidRPr="009B73D2" w:rsidRDefault="00F32ED8" w:rsidP="00F32ED8">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3FA3CC30" w14:textId="77777777" w:rsidR="00517B21" w:rsidRPr="009B73D2" w:rsidRDefault="00517B21" w:rsidP="009B73D2">
            <w:pPr>
              <w:jc w:val="both"/>
              <w:rPr>
                <w:sz w:val="20"/>
                <w:szCs w:val="20"/>
                <w:lang w:val="en-GB"/>
              </w:rPr>
            </w:pPr>
          </w:p>
        </w:tc>
      </w:tr>
    </w:tbl>
    <w:p w14:paraId="3F61D893" w14:textId="77777777" w:rsidR="000F3729" w:rsidRDefault="000F3729" w:rsidP="009B73D2">
      <w:pPr>
        <w:spacing w:after="0" w:line="240" w:lineRule="auto"/>
        <w:rPr>
          <w:rFonts w:eastAsia="Times New Roman" w:cs="Arial"/>
          <w:b/>
          <w:bCs/>
          <w:sz w:val="20"/>
          <w:szCs w:val="20"/>
          <w:lang w:val="en-US" w:eastAsia="en-GB"/>
        </w:rPr>
      </w:pPr>
    </w:p>
    <w:p w14:paraId="6B323634" w14:textId="53EFF80D" w:rsidR="002B3DAD" w:rsidRPr="000F3729" w:rsidRDefault="000F3729" w:rsidP="009B73D2">
      <w:pPr>
        <w:spacing w:after="0" w:line="240" w:lineRule="auto"/>
        <w:rPr>
          <w:rFonts w:eastAsia="Times New Roman" w:cs="Arial"/>
          <w:b/>
          <w:bCs/>
          <w:sz w:val="20"/>
          <w:szCs w:val="20"/>
          <w:u w:val="single"/>
          <w:lang w:val="en-US" w:eastAsia="en-GB"/>
        </w:rPr>
      </w:pPr>
      <w:r w:rsidRPr="000F3729">
        <w:rPr>
          <w:rFonts w:eastAsia="Times New Roman" w:cs="Arial"/>
          <w:b/>
          <w:bCs/>
          <w:sz w:val="20"/>
          <w:szCs w:val="20"/>
          <w:u w:val="single"/>
          <w:lang w:val="en-US" w:eastAsia="en-GB"/>
        </w:rPr>
        <w:t xml:space="preserve">Group O </w:t>
      </w:r>
      <w:r w:rsidR="002B3DAD" w:rsidRPr="000F3729">
        <w:rPr>
          <w:rFonts w:eastAsia="Times New Roman" w:cs="Arial"/>
          <w:bCs/>
          <w:sz w:val="20"/>
          <w:szCs w:val="20"/>
          <w:u w:val="single"/>
          <w:lang w:val="en-US" w:eastAsia="en-GB"/>
        </w:rPr>
        <w:t>Elective Modules for All Majors</w:t>
      </w:r>
    </w:p>
    <w:p w14:paraId="00564CB3" w14:textId="3B29BB89" w:rsidR="002B3DAD" w:rsidRPr="009B73D2" w:rsidRDefault="002B3DAD" w:rsidP="009B73D2">
      <w:pPr>
        <w:spacing w:after="0" w:line="240" w:lineRule="auto"/>
        <w:rPr>
          <w:rFonts w:eastAsia="Times New Roman" w:cs="Arial"/>
          <w:bCs/>
          <w:sz w:val="20"/>
          <w:szCs w:val="20"/>
          <w:lang w:val="en-US" w:eastAsia="en-GB"/>
        </w:rPr>
      </w:pPr>
      <w:r w:rsidRPr="009B73D2">
        <w:rPr>
          <w:rFonts w:eastAsia="Times New Roman" w:cs="Arial"/>
          <w:bCs/>
          <w:sz w:val="20"/>
          <w:szCs w:val="20"/>
          <w:lang w:val="en-US" w:eastAsia="en-GB"/>
        </w:rPr>
        <w:t>Electives can be selected from any module associated with a major and/or from t</w:t>
      </w:r>
      <w:r w:rsidR="000F3729">
        <w:rPr>
          <w:rFonts w:eastAsia="Times New Roman" w:cs="Arial"/>
          <w:bCs/>
          <w:sz w:val="20"/>
          <w:szCs w:val="20"/>
          <w:lang w:val="en-US" w:eastAsia="en-GB"/>
        </w:rPr>
        <w:t>he modules listed below</w:t>
      </w:r>
    </w:p>
    <w:tbl>
      <w:tblPr>
        <w:tblStyle w:val="TableGrid"/>
        <w:tblW w:w="9104" w:type="dxa"/>
        <w:tblInd w:w="360" w:type="dxa"/>
        <w:tblLook w:val="04A0" w:firstRow="1" w:lastRow="0" w:firstColumn="1" w:lastColumn="0" w:noHBand="0" w:noVBand="1"/>
      </w:tblPr>
      <w:tblGrid>
        <w:gridCol w:w="1090"/>
        <w:gridCol w:w="3478"/>
        <w:gridCol w:w="709"/>
        <w:gridCol w:w="850"/>
        <w:gridCol w:w="1559"/>
        <w:gridCol w:w="1418"/>
      </w:tblGrid>
      <w:tr w:rsidR="00517B21" w:rsidRPr="009B73D2" w14:paraId="4B0BD8D1" w14:textId="77777777" w:rsidTr="00E5712A">
        <w:tc>
          <w:tcPr>
            <w:tcW w:w="1090" w:type="dxa"/>
          </w:tcPr>
          <w:p w14:paraId="2EFFF250"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78" w:type="dxa"/>
          </w:tcPr>
          <w:p w14:paraId="2BFFB643"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0C0001F5"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7757D0C5"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7EF0FB51"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7DE645E3" w14:textId="77777777" w:rsidR="00517B21" w:rsidRPr="009B73D2" w:rsidRDefault="00517B21" w:rsidP="009B73D2">
            <w:pPr>
              <w:jc w:val="both"/>
              <w:rPr>
                <w:b/>
                <w:sz w:val="20"/>
                <w:szCs w:val="20"/>
                <w:lang w:val="en-GB"/>
              </w:rPr>
            </w:pPr>
            <w:r w:rsidRPr="009B73D2">
              <w:rPr>
                <w:b/>
                <w:sz w:val="20"/>
                <w:szCs w:val="20"/>
                <w:lang w:val="en-GB"/>
              </w:rPr>
              <w:t>Co-Requisites</w:t>
            </w:r>
          </w:p>
        </w:tc>
      </w:tr>
      <w:tr w:rsidR="00E5712A" w:rsidRPr="009B73D2" w14:paraId="51A51BAB" w14:textId="77777777" w:rsidTr="00E5712A">
        <w:tc>
          <w:tcPr>
            <w:tcW w:w="1090" w:type="dxa"/>
          </w:tcPr>
          <w:p w14:paraId="399ED3F8"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BIBM501</w:t>
            </w:r>
          </w:p>
        </w:tc>
        <w:tc>
          <w:tcPr>
            <w:tcW w:w="3478" w:type="dxa"/>
          </w:tcPr>
          <w:p w14:paraId="1D369D00"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Accounting Practices</w:t>
            </w:r>
          </w:p>
        </w:tc>
        <w:tc>
          <w:tcPr>
            <w:tcW w:w="709" w:type="dxa"/>
          </w:tcPr>
          <w:p w14:paraId="5331BC8D"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361B45DD"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4F54048E" w14:textId="77777777" w:rsidR="00E5712A" w:rsidRPr="009B73D2" w:rsidRDefault="00E5712A" w:rsidP="002F2A2E">
            <w:pPr>
              <w:jc w:val="both"/>
              <w:rPr>
                <w:sz w:val="20"/>
                <w:szCs w:val="20"/>
                <w:lang w:val="en-GB"/>
              </w:rPr>
            </w:pPr>
          </w:p>
        </w:tc>
        <w:tc>
          <w:tcPr>
            <w:tcW w:w="1418" w:type="dxa"/>
          </w:tcPr>
          <w:p w14:paraId="653F8A2F" w14:textId="77777777" w:rsidR="00E5712A" w:rsidRPr="009B73D2" w:rsidRDefault="00E5712A" w:rsidP="002F2A2E">
            <w:pPr>
              <w:jc w:val="both"/>
              <w:rPr>
                <w:sz w:val="20"/>
                <w:szCs w:val="20"/>
                <w:lang w:val="en-GB"/>
              </w:rPr>
            </w:pPr>
          </w:p>
        </w:tc>
      </w:tr>
      <w:tr w:rsidR="00E5712A" w:rsidRPr="009B73D2" w14:paraId="3FA733E3" w14:textId="77777777" w:rsidTr="00E5712A">
        <w:tc>
          <w:tcPr>
            <w:tcW w:w="1090" w:type="dxa"/>
          </w:tcPr>
          <w:p w14:paraId="0B4C20A3"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BIBM573</w:t>
            </w:r>
          </w:p>
        </w:tc>
        <w:tc>
          <w:tcPr>
            <w:tcW w:w="3478" w:type="dxa"/>
          </w:tcPr>
          <w:p w14:paraId="028CC9D6"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Business Statistical Analysis</w:t>
            </w:r>
          </w:p>
        </w:tc>
        <w:tc>
          <w:tcPr>
            <w:tcW w:w="709" w:type="dxa"/>
          </w:tcPr>
          <w:p w14:paraId="6E27C831"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0737FB83"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09B896CD" w14:textId="77777777" w:rsidR="00E5712A" w:rsidRPr="009B73D2" w:rsidRDefault="00E5712A" w:rsidP="002F2A2E">
            <w:pPr>
              <w:jc w:val="both"/>
              <w:rPr>
                <w:sz w:val="20"/>
                <w:szCs w:val="20"/>
                <w:lang w:val="en-GB"/>
              </w:rPr>
            </w:pPr>
          </w:p>
        </w:tc>
        <w:tc>
          <w:tcPr>
            <w:tcW w:w="1418" w:type="dxa"/>
          </w:tcPr>
          <w:p w14:paraId="097DF185" w14:textId="77777777" w:rsidR="00E5712A" w:rsidRPr="009B73D2" w:rsidRDefault="00E5712A" w:rsidP="002F2A2E">
            <w:pPr>
              <w:jc w:val="both"/>
              <w:rPr>
                <w:sz w:val="20"/>
                <w:szCs w:val="20"/>
                <w:lang w:val="en-GB"/>
              </w:rPr>
            </w:pPr>
          </w:p>
        </w:tc>
      </w:tr>
      <w:tr w:rsidR="00E5712A" w:rsidRPr="009B73D2" w14:paraId="7553D6B2" w14:textId="77777777" w:rsidTr="00E5712A">
        <w:tc>
          <w:tcPr>
            <w:tcW w:w="1090" w:type="dxa"/>
          </w:tcPr>
          <w:p w14:paraId="5ABAE22F"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BIBM576</w:t>
            </w:r>
          </w:p>
        </w:tc>
        <w:tc>
          <w:tcPr>
            <w:tcW w:w="3478" w:type="dxa"/>
          </w:tcPr>
          <w:p w14:paraId="4E840B93" w14:textId="08E809F1" w:rsidR="00E5712A" w:rsidRPr="009B73D2" w:rsidRDefault="00FD26FA" w:rsidP="002F2A2E">
            <w:pPr>
              <w:jc w:val="both"/>
              <w:rPr>
                <w:rFonts w:eastAsia="Times New Roman" w:cs="Arial"/>
                <w:bCs/>
                <w:sz w:val="20"/>
                <w:szCs w:val="20"/>
                <w:lang w:eastAsia="en-GB"/>
              </w:rPr>
            </w:pPr>
            <w:r>
              <w:rPr>
                <w:rFonts w:eastAsia="Times New Roman" w:cs="Times New Roman"/>
                <w:sz w:val="20"/>
                <w:szCs w:val="20"/>
                <w:lang w:eastAsia="en-GB"/>
              </w:rPr>
              <w:t>Skills for Academic Study</w:t>
            </w:r>
          </w:p>
        </w:tc>
        <w:tc>
          <w:tcPr>
            <w:tcW w:w="709" w:type="dxa"/>
          </w:tcPr>
          <w:p w14:paraId="3ABCF2D3"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7DBC5C1E"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3E26F870" w14:textId="77777777" w:rsidR="00E5712A" w:rsidRPr="009B73D2" w:rsidRDefault="00E5712A" w:rsidP="002F2A2E">
            <w:pPr>
              <w:jc w:val="both"/>
              <w:rPr>
                <w:sz w:val="20"/>
                <w:szCs w:val="20"/>
                <w:lang w:val="en-GB"/>
              </w:rPr>
            </w:pPr>
          </w:p>
        </w:tc>
        <w:tc>
          <w:tcPr>
            <w:tcW w:w="1418" w:type="dxa"/>
          </w:tcPr>
          <w:p w14:paraId="7815BF2B" w14:textId="77777777" w:rsidR="00E5712A" w:rsidRPr="009B73D2" w:rsidRDefault="00E5712A" w:rsidP="002F2A2E">
            <w:pPr>
              <w:jc w:val="both"/>
              <w:rPr>
                <w:sz w:val="20"/>
                <w:szCs w:val="20"/>
                <w:lang w:val="en-GB"/>
              </w:rPr>
            </w:pPr>
          </w:p>
        </w:tc>
      </w:tr>
      <w:tr w:rsidR="00E5712A" w:rsidRPr="009B73D2" w14:paraId="6D0D6CD1" w14:textId="77777777" w:rsidTr="00E5712A">
        <w:tc>
          <w:tcPr>
            <w:tcW w:w="1090" w:type="dxa"/>
          </w:tcPr>
          <w:p w14:paraId="40D9B7E9"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BIBM605</w:t>
            </w:r>
          </w:p>
        </w:tc>
        <w:tc>
          <w:tcPr>
            <w:tcW w:w="3478" w:type="dxa"/>
          </w:tcPr>
          <w:p w14:paraId="7B713032"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 xml:space="preserve">Auditing and Assurance </w:t>
            </w:r>
          </w:p>
        </w:tc>
        <w:tc>
          <w:tcPr>
            <w:tcW w:w="709" w:type="dxa"/>
          </w:tcPr>
          <w:p w14:paraId="4052F1BD"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4910B800"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216FB7C3" w14:textId="77777777" w:rsidR="00E5712A" w:rsidRDefault="00E5712A" w:rsidP="002F2A2E">
            <w:pPr>
              <w:jc w:val="both"/>
              <w:rPr>
                <w:sz w:val="20"/>
                <w:szCs w:val="20"/>
                <w:lang w:val="en-GB"/>
              </w:rPr>
            </w:pPr>
            <w:r w:rsidRPr="00EA2BF7">
              <w:rPr>
                <w:sz w:val="20"/>
                <w:szCs w:val="20"/>
                <w:lang w:val="en-GB"/>
              </w:rPr>
              <w:t>BIBM500</w:t>
            </w:r>
          </w:p>
          <w:p w14:paraId="55E96C8F" w14:textId="77777777" w:rsidR="00E5712A" w:rsidRPr="009B73D2" w:rsidRDefault="00E5712A" w:rsidP="002F2A2E">
            <w:pPr>
              <w:jc w:val="both"/>
              <w:rPr>
                <w:sz w:val="20"/>
                <w:szCs w:val="20"/>
                <w:lang w:val="en-GB"/>
              </w:rPr>
            </w:pPr>
            <w:r>
              <w:rPr>
                <w:sz w:val="20"/>
                <w:szCs w:val="20"/>
                <w:lang w:val="en-GB"/>
              </w:rPr>
              <w:t>BIBM501</w:t>
            </w:r>
          </w:p>
        </w:tc>
        <w:tc>
          <w:tcPr>
            <w:tcW w:w="1418" w:type="dxa"/>
          </w:tcPr>
          <w:p w14:paraId="76F6970B" w14:textId="77777777" w:rsidR="00E5712A" w:rsidRPr="009B73D2" w:rsidRDefault="00E5712A" w:rsidP="002F2A2E">
            <w:pPr>
              <w:jc w:val="both"/>
              <w:rPr>
                <w:sz w:val="20"/>
                <w:szCs w:val="20"/>
                <w:lang w:val="en-GB"/>
              </w:rPr>
            </w:pPr>
          </w:p>
        </w:tc>
      </w:tr>
      <w:tr w:rsidR="00E5712A" w:rsidRPr="009B73D2" w14:paraId="2D20243A" w14:textId="77777777" w:rsidTr="00E5712A">
        <w:tc>
          <w:tcPr>
            <w:tcW w:w="1090" w:type="dxa"/>
          </w:tcPr>
          <w:p w14:paraId="4782E6B2"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BIBM607</w:t>
            </w:r>
          </w:p>
        </w:tc>
        <w:tc>
          <w:tcPr>
            <w:tcW w:w="3478" w:type="dxa"/>
          </w:tcPr>
          <w:p w14:paraId="03D923DE"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Accounting Information Systems</w:t>
            </w:r>
          </w:p>
        </w:tc>
        <w:tc>
          <w:tcPr>
            <w:tcW w:w="709" w:type="dxa"/>
          </w:tcPr>
          <w:p w14:paraId="3C41B006"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3F0AAEBF"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17DEA3B1" w14:textId="77777777" w:rsidR="00E5712A" w:rsidRDefault="00E5712A" w:rsidP="002F2A2E">
            <w:pPr>
              <w:jc w:val="both"/>
              <w:rPr>
                <w:sz w:val="20"/>
                <w:szCs w:val="20"/>
                <w:lang w:val="en-GB"/>
              </w:rPr>
            </w:pPr>
            <w:r>
              <w:rPr>
                <w:sz w:val="20"/>
                <w:szCs w:val="20"/>
                <w:lang w:val="en-GB"/>
              </w:rPr>
              <w:t>BIBM500</w:t>
            </w:r>
          </w:p>
          <w:p w14:paraId="02F44041" w14:textId="48D20505" w:rsidR="00E5712A" w:rsidRPr="009B73D2" w:rsidRDefault="00E5712A" w:rsidP="002F2A2E">
            <w:pPr>
              <w:jc w:val="both"/>
              <w:rPr>
                <w:sz w:val="20"/>
                <w:szCs w:val="20"/>
                <w:lang w:val="en-GB"/>
              </w:rPr>
            </w:pPr>
            <w:r>
              <w:rPr>
                <w:sz w:val="20"/>
                <w:szCs w:val="20"/>
                <w:lang w:val="en-GB"/>
              </w:rPr>
              <w:t>BIBM501</w:t>
            </w:r>
          </w:p>
        </w:tc>
        <w:tc>
          <w:tcPr>
            <w:tcW w:w="1418" w:type="dxa"/>
          </w:tcPr>
          <w:p w14:paraId="6F51B881" w14:textId="77777777" w:rsidR="00E5712A" w:rsidRPr="009B73D2" w:rsidRDefault="00E5712A" w:rsidP="002F2A2E">
            <w:pPr>
              <w:jc w:val="both"/>
              <w:rPr>
                <w:sz w:val="20"/>
                <w:szCs w:val="20"/>
                <w:lang w:val="en-GB"/>
              </w:rPr>
            </w:pPr>
          </w:p>
        </w:tc>
      </w:tr>
      <w:tr w:rsidR="00517B21" w:rsidRPr="009B73D2" w14:paraId="7B419919" w14:textId="77777777" w:rsidTr="00E5712A">
        <w:tc>
          <w:tcPr>
            <w:tcW w:w="1090" w:type="dxa"/>
          </w:tcPr>
          <w:p w14:paraId="2089A80A"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BIBM608</w:t>
            </w:r>
          </w:p>
        </w:tc>
        <w:tc>
          <w:tcPr>
            <w:tcW w:w="3478" w:type="dxa"/>
          </w:tcPr>
          <w:p w14:paraId="5C004081"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Special Topic</w:t>
            </w:r>
          </w:p>
        </w:tc>
        <w:tc>
          <w:tcPr>
            <w:tcW w:w="709" w:type="dxa"/>
          </w:tcPr>
          <w:p w14:paraId="10B76989"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675869FC"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45E6D1BF" w14:textId="77777777" w:rsidR="00517B21" w:rsidRPr="009B73D2" w:rsidRDefault="00517B21" w:rsidP="009B73D2">
            <w:pPr>
              <w:jc w:val="both"/>
              <w:rPr>
                <w:sz w:val="20"/>
                <w:szCs w:val="20"/>
                <w:lang w:val="en-GB"/>
              </w:rPr>
            </w:pPr>
          </w:p>
        </w:tc>
        <w:tc>
          <w:tcPr>
            <w:tcW w:w="1418" w:type="dxa"/>
          </w:tcPr>
          <w:p w14:paraId="43096720" w14:textId="77777777" w:rsidR="00517B21" w:rsidRPr="009B73D2" w:rsidRDefault="00517B21" w:rsidP="009B73D2">
            <w:pPr>
              <w:jc w:val="both"/>
              <w:rPr>
                <w:sz w:val="20"/>
                <w:szCs w:val="20"/>
                <w:lang w:val="en-GB"/>
              </w:rPr>
            </w:pPr>
          </w:p>
        </w:tc>
      </w:tr>
      <w:tr w:rsidR="00517B21" w:rsidRPr="009B73D2" w14:paraId="63616E31" w14:textId="77777777" w:rsidTr="00E5712A">
        <w:tc>
          <w:tcPr>
            <w:tcW w:w="1090" w:type="dxa"/>
          </w:tcPr>
          <w:p w14:paraId="60AD3F1C"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BIBM622</w:t>
            </w:r>
          </w:p>
        </w:tc>
        <w:tc>
          <w:tcPr>
            <w:tcW w:w="3478" w:type="dxa"/>
          </w:tcPr>
          <w:p w14:paraId="715B0D6E"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The Law of Business Entities</w:t>
            </w:r>
          </w:p>
        </w:tc>
        <w:tc>
          <w:tcPr>
            <w:tcW w:w="709" w:type="dxa"/>
          </w:tcPr>
          <w:p w14:paraId="4D1F2341"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3E985CD7"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762E70FB" w14:textId="700E4F7B" w:rsidR="00517B21" w:rsidRPr="009B73D2" w:rsidRDefault="00B917AA" w:rsidP="009B73D2">
            <w:pPr>
              <w:jc w:val="both"/>
              <w:rPr>
                <w:sz w:val="20"/>
                <w:szCs w:val="20"/>
                <w:lang w:val="en-GB"/>
              </w:rPr>
            </w:pPr>
            <w:r>
              <w:rPr>
                <w:sz w:val="20"/>
                <w:szCs w:val="20"/>
                <w:lang w:val="en-GB"/>
              </w:rPr>
              <w:t>BIBM521</w:t>
            </w:r>
          </w:p>
        </w:tc>
        <w:tc>
          <w:tcPr>
            <w:tcW w:w="1418" w:type="dxa"/>
          </w:tcPr>
          <w:p w14:paraId="6EB134F5" w14:textId="77777777" w:rsidR="00517B21" w:rsidRPr="009B73D2" w:rsidRDefault="00517B21" w:rsidP="009B73D2">
            <w:pPr>
              <w:jc w:val="both"/>
              <w:rPr>
                <w:sz w:val="20"/>
                <w:szCs w:val="20"/>
                <w:lang w:val="en-GB"/>
              </w:rPr>
            </w:pPr>
          </w:p>
        </w:tc>
      </w:tr>
      <w:tr w:rsidR="00E5712A" w:rsidRPr="009B73D2" w14:paraId="44CB8814" w14:textId="77777777" w:rsidTr="00E5712A">
        <w:tc>
          <w:tcPr>
            <w:tcW w:w="1090" w:type="dxa"/>
          </w:tcPr>
          <w:p w14:paraId="15B7B6F5"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BIBM677</w:t>
            </w:r>
          </w:p>
        </w:tc>
        <w:tc>
          <w:tcPr>
            <w:tcW w:w="3478" w:type="dxa"/>
          </w:tcPr>
          <w:p w14:paraId="43F299F0"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International Trade and Finance</w:t>
            </w:r>
          </w:p>
        </w:tc>
        <w:tc>
          <w:tcPr>
            <w:tcW w:w="709" w:type="dxa"/>
          </w:tcPr>
          <w:p w14:paraId="4D086A39"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56DFE4F9"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665FFD3F" w14:textId="77777777" w:rsidR="00E5712A" w:rsidRPr="009B73D2" w:rsidRDefault="00E5712A" w:rsidP="002F2A2E">
            <w:pPr>
              <w:jc w:val="both"/>
              <w:rPr>
                <w:sz w:val="20"/>
                <w:szCs w:val="20"/>
                <w:lang w:val="en-GB"/>
              </w:rPr>
            </w:pPr>
            <w:r>
              <w:rPr>
                <w:sz w:val="20"/>
                <w:szCs w:val="20"/>
                <w:lang w:val="en-GB"/>
              </w:rPr>
              <w:t>BIBM572</w:t>
            </w:r>
          </w:p>
        </w:tc>
        <w:tc>
          <w:tcPr>
            <w:tcW w:w="1418" w:type="dxa"/>
          </w:tcPr>
          <w:p w14:paraId="0B833D18" w14:textId="77777777" w:rsidR="00E5712A" w:rsidRPr="009B73D2" w:rsidRDefault="00E5712A" w:rsidP="002F2A2E">
            <w:pPr>
              <w:jc w:val="both"/>
              <w:rPr>
                <w:sz w:val="20"/>
                <w:szCs w:val="20"/>
                <w:lang w:val="en-GB"/>
              </w:rPr>
            </w:pPr>
          </w:p>
        </w:tc>
      </w:tr>
      <w:tr w:rsidR="00E5712A" w:rsidRPr="009B73D2" w14:paraId="339C9E63" w14:textId="77777777" w:rsidTr="00E5712A">
        <w:tc>
          <w:tcPr>
            <w:tcW w:w="1090" w:type="dxa"/>
          </w:tcPr>
          <w:p w14:paraId="67102F5D"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BIBM709</w:t>
            </w:r>
          </w:p>
        </w:tc>
        <w:tc>
          <w:tcPr>
            <w:tcW w:w="3478" w:type="dxa"/>
          </w:tcPr>
          <w:p w14:paraId="72F5FC9E"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Special Topic</w:t>
            </w:r>
          </w:p>
        </w:tc>
        <w:tc>
          <w:tcPr>
            <w:tcW w:w="709" w:type="dxa"/>
          </w:tcPr>
          <w:p w14:paraId="61E92093" w14:textId="77777777" w:rsidR="00E5712A" w:rsidRPr="009B73D2" w:rsidRDefault="00E5712A" w:rsidP="002F2A2E">
            <w:pPr>
              <w:jc w:val="both"/>
              <w:rPr>
                <w:sz w:val="20"/>
                <w:szCs w:val="20"/>
                <w:lang w:val="en-GB"/>
              </w:rPr>
            </w:pPr>
            <w:r w:rsidRPr="009B73D2">
              <w:rPr>
                <w:sz w:val="20"/>
                <w:szCs w:val="20"/>
                <w:lang w:val="en-GB"/>
              </w:rPr>
              <w:t>7</w:t>
            </w:r>
          </w:p>
        </w:tc>
        <w:tc>
          <w:tcPr>
            <w:tcW w:w="850" w:type="dxa"/>
          </w:tcPr>
          <w:p w14:paraId="479385E3"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0184312E" w14:textId="77777777" w:rsidR="00E5712A" w:rsidRPr="00F32ED8" w:rsidRDefault="00E5712A" w:rsidP="002F2A2E">
            <w:pPr>
              <w:rPr>
                <w:sz w:val="16"/>
                <w:szCs w:val="16"/>
                <w:lang w:val="en-GB"/>
              </w:rPr>
            </w:pPr>
            <w:r w:rsidRPr="00F32ED8">
              <w:rPr>
                <w:sz w:val="16"/>
                <w:szCs w:val="16"/>
                <w:lang w:val="en-GB"/>
              </w:rPr>
              <w:t>Students must complete and pass at least two (2) level 6 modules</w:t>
            </w:r>
          </w:p>
        </w:tc>
        <w:tc>
          <w:tcPr>
            <w:tcW w:w="1418" w:type="dxa"/>
          </w:tcPr>
          <w:p w14:paraId="475F71C6" w14:textId="77777777" w:rsidR="00E5712A" w:rsidRPr="009B73D2" w:rsidRDefault="00E5712A" w:rsidP="002F2A2E">
            <w:pPr>
              <w:jc w:val="both"/>
              <w:rPr>
                <w:sz w:val="20"/>
                <w:szCs w:val="20"/>
                <w:lang w:val="en-GB"/>
              </w:rPr>
            </w:pPr>
          </w:p>
        </w:tc>
      </w:tr>
    </w:tbl>
    <w:p w14:paraId="3D3E1565" w14:textId="77777777" w:rsidR="000F3729" w:rsidRDefault="000F3729" w:rsidP="009B73D2">
      <w:pPr>
        <w:spacing w:after="0" w:line="240" w:lineRule="auto"/>
        <w:rPr>
          <w:rFonts w:eastAsia="Times New Roman" w:cs="Arial"/>
          <w:b/>
          <w:bCs/>
          <w:sz w:val="20"/>
          <w:szCs w:val="20"/>
          <w:lang w:val="en-US" w:eastAsia="en-GB"/>
        </w:rPr>
      </w:pPr>
    </w:p>
    <w:p w14:paraId="207484B4" w14:textId="1A6132A0" w:rsidR="002B3DAD" w:rsidRPr="000F3729" w:rsidRDefault="000F3729" w:rsidP="009B73D2">
      <w:pPr>
        <w:spacing w:after="0" w:line="240" w:lineRule="auto"/>
        <w:rPr>
          <w:rFonts w:eastAsia="Times New Roman" w:cs="Arial"/>
          <w:bCs/>
          <w:sz w:val="20"/>
          <w:szCs w:val="20"/>
          <w:u w:val="single"/>
          <w:lang w:val="en-US" w:eastAsia="en-GB"/>
        </w:rPr>
      </w:pPr>
      <w:r w:rsidRPr="000F3729">
        <w:rPr>
          <w:rFonts w:eastAsia="Times New Roman" w:cs="Arial"/>
          <w:b/>
          <w:bCs/>
          <w:sz w:val="20"/>
          <w:szCs w:val="20"/>
          <w:u w:val="single"/>
          <w:lang w:val="en-US" w:eastAsia="en-GB"/>
        </w:rPr>
        <w:t>G</w:t>
      </w:r>
      <w:r w:rsidR="002B3DAD" w:rsidRPr="000F3729">
        <w:rPr>
          <w:rFonts w:eastAsia="Times New Roman" w:cs="Arial"/>
          <w:b/>
          <w:bCs/>
          <w:sz w:val="20"/>
          <w:szCs w:val="20"/>
          <w:u w:val="single"/>
          <w:lang w:val="en-US" w:eastAsia="en-GB"/>
        </w:rPr>
        <w:t xml:space="preserve">roup P </w:t>
      </w:r>
      <w:r w:rsidR="002B3DAD" w:rsidRPr="000F3729">
        <w:rPr>
          <w:rFonts w:eastAsia="Times New Roman" w:cs="Arial"/>
          <w:bCs/>
          <w:sz w:val="20"/>
          <w:szCs w:val="20"/>
          <w:u w:val="single"/>
          <w:lang w:val="en-US" w:eastAsia="en-GB"/>
        </w:rPr>
        <w:t>Core Compulsory Modules NZICA/CPA Pathway</w:t>
      </w:r>
    </w:p>
    <w:tbl>
      <w:tblPr>
        <w:tblStyle w:val="TableGrid"/>
        <w:tblW w:w="9104" w:type="dxa"/>
        <w:tblInd w:w="360" w:type="dxa"/>
        <w:tblLook w:val="04A0" w:firstRow="1" w:lastRow="0" w:firstColumn="1" w:lastColumn="0" w:noHBand="0" w:noVBand="1"/>
      </w:tblPr>
      <w:tblGrid>
        <w:gridCol w:w="1089"/>
        <w:gridCol w:w="3479"/>
        <w:gridCol w:w="709"/>
        <w:gridCol w:w="850"/>
        <w:gridCol w:w="1559"/>
        <w:gridCol w:w="1418"/>
      </w:tblGrid>
      <w:tr w:rsidR="00517B21" w:rsidRPr="009B73D2" w14:paraId="5BA9B570" w14:textId="77777777" w:rsidTr="00E5712A">
        <w:tc>
          <w:tcPr>
            <w:tcW w:w="1089" w:type="dxa"/>
          </w:tcPr>
          <w:p w14:paraId="338800E4" w14:textId="77777777" w:rsidR="00517B21" w:rsidRPr="009B73D2" w:rsidRDefault="00517B21" w:rsidP="009B73D2">
            <w:pPr>
              <w:jc w:val="both"/>
              <w:rPr>
                <w:b/>
                <w:sz w:val="20"/>
                <w:szCs w:val="20"/>
                <w:lang w:val="en-GB"/>
              </w:rPr>
            </w:pPr>
            <w:r w:rsidRPr="009B73D2">
              <w:rPr>
                <w:b/>
                <w:sz w:val="20"/>
                <w:szCs w:val="20"/>
                <w:lang w:val="en-GB"/>
              </w:rPr>
              <w:t>Module Code</w:t>
            </w:r>
          </w:p>
        </w:tc>
        <w:tc>
          <w:tcPr>
            <w:tcW w:w="3479" w:type="dxa"/>
          </w:tcPr>
          <w:p w14:paraId="039708CB" w14:textId="77777777" w:rsidR="00517B21" w:rsidRPr="009B73D2" w:rsidRDefault="00517B21" w:rsidP="009B73D2">
            <w:pPr>
              <w:jc w:val="both"/>
              <w:rPr>
                <w:b/>
                <w:sz w:val="20"/>
                <w:szCs w:val="20"/>
                <w:lang w:val="en-GB"/>
              </w:rPr>
            </w:pPr>
            <w:r w:rsidRPr="009B73D2">
              <w:rPr>
                <w:b/>
                <w:sz w:val="20"/>
                <w:szCs w:val="20"/>
                <w:lang w:val="en-GB"/>
              </w:rPr>
              <w:t>Module Name</w:t>
            </w:r>
          </w:p>
        </w:tc>
        <w:tc>
          <w:tcPr>
            <w:tcW w:w="709" w:type="dxa"/>
          </w:tcPr>
          <w:p w14:paraId="5438FEAE" w14:textId="77777777" w:rsidR="00517B21" w:rsidRPr="009B73D2" w:rsidRDefault="00517B21" w:rsidP="009B73D2">
            <w:pPr>
              <w:jc w:val="both"/>
              <w:rPr>
                <w:b/>
                <w:sz w:val="20"/>
                <w:szCs w:val="20"/>
                <w:lang w:val="en-GB"/>
              </w:rPr>
            </w:pPr>
            <w:r w:rsidRPr="009B73D2">
              <w:rPr>
                <w:b/>
                <w:sz w:val="20"/>
                <w:szCs w:val="20"/>
                <w:lang w:val="en-GB"/>
              </w:rPr>
              <w:t>Level</w:t>
            </w:r>
          </w:p>
        </w:tc>
        <w:tc>
          <w:tcPr>
            <w:tcW w:w="850" w:type="dxa"/>
          </w:tcPr>
          <w:p w14:paraId="298F3620" w14:textId="77777777" w:rsidR="00517B21" w:rsidRPr="009B73D2" w:rsidRDefault="00517B21" w:rsidP="009B73D2">
            <w:pPr>
              <w:jc w:val="both"/>
              <w:rPr>
                <w:b/>
                <w:sz w:val="20"/>
                <w:szCs w:val="20"/>
                <w:lang w:val="en-GB"/>
              </w:rPr>
            </w:pPr>
            <w:r w:rsidRPr="009B73D2">
              <w:rPr>
                <w:b/>
                <w:sz w:val="20"/>
                <w:szCs w:val="20"/>
                <w:lang w:val="en-GB"/>
              </w:rPr>
              <w:t>Credits</w:t>
            </w:r>
          </w:p>
        </w:tc>
        <w:tc>
          <w:tcPr>
            <w:tcW w:w="1559" w:type="dxa"/>
          </w:tcPr>
          <w:p w14:paraId="761C2617" w14:textId="77777777" w:rsidR="00517B21" w:rsidRPr="009B73D2" w:rsidRDefault="00517B21" w:rsidP="009B73D2">
            <w:pPr>
              <w:jc w:val="both"/>
              <w:rPr>
                <w:b/>
                <w:sz w:val="20"/>
                <w:szCs w:val="20"/>
                <w:lang w:val="en-GB"/>
              </w:rPr>
            </w:pPr>
            <w:r w:rsidRPr="009B73D2">
              <w:rPr>
                <w:b/>
                <w:sz w:val="20"/>
                <w:szCs w:val="20"/>
                <w:lang w:val="en-GB"/>
              </w:rPr>
              <w:t>Pre-Requisites</w:t>
            </w:r>
          </w:p>
        </w:tc>
        <w:tc>
          <w:tcPr>
            <w:tcW w:w="1418" w:type="dxa"/>
          </w:tcPr>
          <w:p w14:paraId="30EE3099" w14:textId="77777777" w:rsidR="00517B21" w:rsidRPr="009B73D2" w:rsidRDefault="00517B21" w:rsidP="009B73D2">
            <w:pPr>
              <w:jc w:val="both"/>
              <w:rPr>
                <w:b/>
                <w:sz w:val="20"/>
                <w:szCs w:val="20"/>
                <w:lang w:val="en-GB"/>
              </w:rPr>
            </w:pPr>
            <w:r w:rsidRPr="009B73D2">
              <w:rPr>
                <w:b/>
                <w:sz w:val="20"/>
                <w:szCs w:val="20"/>
                <w:lang w:val="en-GB"/>
              </w:rPr>
              <w:t>Co-Requisites</w:t>
            </w:r>
          </w:p>
        </w:tc>
      </w:tr>
      <w:tr w:rsidR="00517B21" w:rsidRPr="009B73D2" w14:paraId="05D2742F" w14:textId="77777777" w:rsidTr="00E5712A">
        <w:tc>
          <w:tcPr>
            <w:tcW w:w="1089" w:type="dxa"/>
          </w:tcPr>
          <w:p w14:paraId="18A27B35"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BIBM500</w:t>
            </w:r>
          </w:p>
        </w:tc>
        <w:tc>
          <w:tcPr>
            <w:tcW w:w="3479" w:type="dxa"/>
          </w:tcPr>
          <w:p w14:paraId="2C5D5AD9" w14:textId="77777777" w:rsidR="00517B21" w:rsidRPr="009B73D2" w:rsidRDefault="00517B21" w:rsidP="009B73D2">
            <w:pPr>
              <w:rPr>
                <w:rFonts w:eastAsia="Times New Roman" w:cs="Arial"/>
                <w:sz w:val="20"/>
                <w:szCs w:val="20"/>
                <w:lang w:val="en-US" w:eastAsia="en-GB"/>
              </w:rPr>
            </w:pPr>
            <w:r w:rsidRPr="009B73D2">
              <w:rPr>
                <w:rFonts w:eastAsia="Times New Roman" w:cs="Times New Roman"/>
                <w:sz w:val="20"/>
                <w:szCs w:val="20"/>
                <w:lang w:eastAsia="en-GB"/>
              </w:rPr>
              <w:t>Introduction to Accounting</w:t>
            </w:r>
          </w:p>
        </w:tc>
        <w:tc>
          <w:tcPr>
            <w:tcW w:w="709" w:type="dxa"/>
          </w:tcPr>
          <w:p w14:paraId="14731253" w14:textId="77777777" w:rsidR="00517B21" w:rsidRPr="009B73D2" w:rsidRDefault="00517B21" w:rsidP="009B73D2">
            <w:pPr>
              <w:jc w:val="both"/>
              <w:rPr>
                <w:sz w:val="20"/>
                <w:szCs w:val="20"/>
                <w:lang w:val="en-GB"/>
              </w:rPr>
            </w:pPr>
            <w:r w:rsidRPr="009B73D2">
              <w:rPr>
                <w:sz w:val="20"/>
                <w:szCs w:val="20"/>
                <w:lang w:val="en-GB"/>
              </w:rPr>
              <w:t>5</w:t>
            </w:r>
          </w:p>
        </w:tc>
        <w:tc>
          <w:tcPr>
            <w:tcW w:w="850" w:type="dxa"/>
          </w:tcPr>
          <w:p w14:paraId="1D92A550"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1DDCB985" w14:textId="77777777" w:rsidR="00517B21" w:rsidRPr="009B73D2" w:rsidRDefault="00517B21" w:rsidP="009B73D2">
            <w:pPr>
              <w:jc w:val="both"/>
              <w:rPr>
                <w:sz w:val="20"/>
                <w:szCs w:val="20"/>
                <w:lang w:val="en-GB"/>
              </w:rPr>
            </w:pPr>
          </w:p>
        </w:tc>
        <w:tc>
          <w:tcPr>
            <w:tcW w:w="1418" w:type="dxa"/>
          </w:tcPr>
          <w:p w14:paraId="37C5D36C" w14:textId="77777777" w:rsidR="00517B21" w:rsidRPr="009B73D2" w:rsidRDefault="00517B21" w:rsidP="009B73D2">
            <w:pPr>
              <w:jc w:val="both"/>
              <w:rPr>
                <w:sz w:val="20"/>
                <w:szCs w:val="20"/>
                <w:lang w:val="en-GB"/>
              </w:rPr>
            </w:pPr>
          </w:p>
        </w:tc>
      </w:tr>
      <w:tr w:rsidR="00E5712A" w:rsidRPr="009B73D2" w14:paraId="2516455A" w14:textId="77777777" w:rsidTr="00E5712A">
        <w:tc>
          <w:tcPr>
            <w:tcW w:w="1089" w:type="dxa"/>
          </w:tcPr>
          <w:p w14:paraId="1B9FC79F"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BIBM501</w:t>
            </w:r>
          </w:p>
        </w:tc>
        <w:tc>
          <w:tcPr>
            <w:tcW w:w="3479" w:type="dxa"/>
          </w:tcPr>
          <w:p w14:paraId="5BB9E7F7"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Accounting Practices</w:t>
            </w:r>
          </w:p>
        </w:tc>
        <w:tc>
          <w:tcPr>
            <w:tcW w:w="709" w:type="dxa"/>
          </w:tcPr>
          <w:p w14:paraId="0604DA55"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03389C11"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2DC7D998" w14:textId="77777777" w:rsidR="00E5712A" w:rsidRPr="009B73D2" w:rsidRDefault="00E5712A" w:rsidP="002F2A2E">
            <w:pPr>
              <w:jc w:val="both"/>
              <w:rPr>
                <w:sz w:val="20"/>
                <w:szCs w:val="20"/>
                <w:lang w:val="en-GB"/>
              </w:rPr>
            </w:pPr>
          </w:p>
        </w:tc>
        <w:tc>
          <w:tcPr>
            <w:tcW w:w="1418" w:type="dxa"/>
          </w:tcPr>
          <w:p w14:paraId="66F37682" w14:textId="77777777" w:rsidR="00E5712A" w:rsidRPr="009B73D2" w:rsidRDefault="00E5712A" w:rsidP="002F2A2E">
            <w:pPr>
              <w:jc w:val="both"/>
              <w:rPr>
                <w:sz w:val="20"/>
                <w:szCs w:val="20"/>
                <w:lang w:val="en-GB"/>
              </w:rPr>
            </w:pPr>
          </w:p>
        </w:tc>
      </w:tr>
      <w:tr w:rsidR="00E5712A" w:rsidRPr="009B73D2" w14:paraId="5AFC39A3" w14:textId="77777777" w:rsidTr="00E5712A">
        <w:tc>
          <w:tcPr>
            <w:tcW w:w="1089" w:type="dxa"/>
          </w:tcPr>
          <w:p w14:paraId="2023E0EE"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BIBM521</w:t>
            </w:r>
          </w:p>
        </w:tc>
        <w:tc>
          <w:tcPr>
            <w:tcW w:w="3479" w:type="dxa"/>
          </w:tcPr>
          <w:p w14:paraId="1B78D7DD"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Commercial Law</w:t>
            </w:r>
          </w:p>
        </w:tc>
        <w:tc>
          <w:tcPr>
            <w:tcW w:w="709" w:type="dxa"/>
          </w:tcPr>
          <w:p w14:paraId="05FE051E"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7D16FC7A"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75E0D771" w14:textId="77777777" w:rsidR="00E5712A" w:rsidRPr="009B73D2" w:rsidRDefault="00E5712A" w:rsidP="002F2A2E">
            <w:pPr>
              <w:jc w:val="both"/>
              <w:rPr>
                <w:sz w:val="20"/>
                <w:szCs w:val="20"/>
                <w:lang w:val="en-GB"/>
              </w:rPr>
            </w:pPr>
          </w:p>
        </w:tc>
        <w:tc>
          <w:tcPr>
            <w:tcW w:w="1418" w:type="dxa"/>
          </w:tcPr>
          <w:p w14:paraId="4DB60575" w14:textId="77777777" w:rsidR="00E5712A" w:rsidRPr="009B73D2" w:rsidRDefault="00E5712A" w:rsidP="002F2A2E">
            <w:pPr>
              <w:jc w:val="both"/>
              <w:rPr>
                <w:sz w:val="20"/>
                <w:szCs w:val="20"/>
                <w:lang w:val="en-GB"/>
              </w:rPr>
            </w:pPr>
          </w:p>
        </w:tc>
      </w:tr>
      <w:tr w:rsidR="00517B21" w:rsidRPr="009B73D2" w14:paraId="492C6FD2" w14:textId="77777777" w:rsidTr="00E5712A">
        <w:tc>
          <w:tcPr>
            <w:tcW w:w="1089" w:type="dxa"/>
          </w:tcPr>
          <w:p w14:paraId="75BFEC70"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BIBM550</w:t>
            </w:r>
          </w:p>
        </w:tc>
        <w:tc>
          <w:tcPr>
            <w:tcW w:w="3479" w:type="dxa"/>
          </w:tcPr>
          <w:p w14:paraId="5EDE7BD2" w14:textId="77777777" w:rsidR="00517B21" w:rsidRPr="009B73D2" w:rsidRDefault="00517B21" w:rsidP="009B73D2">
            <w:pPr>
              <w:rPr>
                <w:rFonts w:eastAsia="Times New Roman" w:cs="Times New Roman"/>
                <w:sz w:val="20"/>
                <w:szCs w:val="20"/>
                <w:lang w:eastAsia="en-GB"/>
              </w:rPr>
            </w:pPr>
            <w:r w:rsidRPr="009B73D2">
              <w:rPr>
                <w:rFonts w:eastAsia="Times New Roman" w:cs="Times New Roman"/>
                <w:sz w:val="20"/>
                <w:szCs w:val="20"/>
                <w:lang w:eastAsia="en-GB"/>
              </w:rPr>
              <w:t>Introduction to Marketing</w:t>
            </w:r>
          </w:p>
        </w:tc>
        <w:tc>
          <w:tcPr>
            <w:tcW w:w="709" w:type="dxa"/>
          </w:tcPr>
          <w:p w14:paraId="18412027" w14:textId="77777777" w:rsidR="00517B21" w:rsidRPr="009B73D2" w:rsidRDefault="00517B21" w:rsidP="009B73D2">
            <w:pPr>
              <w:jc w:val="both"/>
              <w:rPr>
                <w:sz w:val="20"/>
                <w:szCs w:val="20"/>
                <w:lang w:val="en-GB"/>
              </w:rPr>
            </w:pPr>
            <w:r w:rsidRPr="009B73D2">
              <w:rPr>
                <w:sz w:val="20"/>
                <w:szCs w:val="20"/>
                <w:lang w:val="en-GB"/>
              </w:rPr>
              <w:t>5</w:t>
            </w:r>
          </w:p>
        </w:tc>
        <w:tc>
          <w:tcPr>
            <w:tcW w:w="850" w:type="dxa"/>
          </w:tcPr>
          <w:p w14:paraId="157B2B1F"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31320B85" w14:textId="77777777" w:rsidR="00517B21" w:rsidRPr="009B73D2" w:rsidRDefault="00517B21" w:rsidP="009B73D2">
            <w:pPr>
              <w:jc w:val="both"/>
              <w:rPr>
                <w:sz w:val="20"/>
                <w:szCs w:val="20"/>
                <w:lang w:val="en-GB"/>
              </w:rPr>
            </w:pPr>
          </w:p>
        </w:tc>
        <w:tc>
          <w:tcPr>
            <w:tcW w:w="1418" w:type="dxa"/>
          </w:tcPr>
          <w:p w14:paraId="67F0BD30" w14:textId="77777777" w:rsidR="00517B21" w:rsidRPr="009B73D2" w:rsidRDefault="00517B21" w:rsidP="009B73D2">
            <w:pPr>
              <w:jc w:val="both"/>
              <w:rPr>
                <w:sz w:val="20"/>
                <w:szCs w:val="20"/>
                <w:lang w:val="en-GB"/>
              </w:rPr>
            </w:pPr>
          </w:p>
        </w:tc>
      </w:tr>
      <w:tr w:rsidR="00517B21" w:rsidRPr="009B73D2" w14:paraId="0582B46E" w14:textId="77777777" w:rsidTr="00E5712A">
        <w:tc>
          <w:tcPr>
            <w:tcW w:w="1089" w:type="dxa"/>
          </w:tcPr>
          <w:p w14:paraId="48CAB46A"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BIBM570</w:t>
            </w:r>
          </w:p>
        </w:tc>
        <w:tc>
          <w:tcPr>
            <w:tcW w:w="3479" w:type="dxa"/>
          </w:tcPr>
          <w:p w14:paraId="23781A48"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Professional Communication</w:t>
            </w:r>
          </w:p>
        </w:tc>
        <w:tc>
          <w:tcPr>
            <w:tcW w:w="709" w:type="dxa"/>
          </w:tcPr>
          <w:p w14:paraId="5194F27B" w14:textId="77777777" w:rsidR="00517B21" w:rsidRPr="009B73D2" w:rsidRDefault="00517B21" w:rsidP="009B73D2">
            <w:pPr>
              <w:jc w:val="both"/>
              <w:rPr>
                <w:sz w:val="20"/>
                <w:szCs w:val="20"/>
                <w:lang w:val="en-GB"/>
              </w:rPr>
            </w:pPr>
            <w:r w:rsidRPr="009B73D2">
              <w:rPr>
                <w:sz w:val="20"/>
                <w:szCs w:val="20"/>
                <w:lang w:val="en-GB"/>
              </w:rPr>
              <w:t>5</w:t>
            </w:r>
          </w:p>
        </w:tc>
        <w:tc>
          <w:tcPr>
            <w:tcW w:w="850" w:type="dxa"/>
          </w:tcPr>
          <w:p w14:paraId="5A27269C"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2B0104EA" w14:textId="77777777" w:rsidR="00517B21" w:rsidRPr="009B73D2" w:rsidRDefault="00517B21" w:rsidP="009B73D2">
            <w:pPr>
              <w:jc w:val="both"/>
              <w:rPr>
                <w:sz w:val="20"/>
                <w:szCs w:val="20"/>
                <w:lang w:val="en-GB"/>
              </w:rPr>
            </w:pPr>
          </w:p>
        </w:tc>
        <w:tc>
          <w:tcPr>
            <w:tcW w:w="1418" w:type="dxa"/>
          </w:tcPr>
          <w:p w14:paraId="61266178" w14:textId="77777777" w:rsidR="00517B21" w:rsidRPr="009B73D2" w:rsidRDefault="00517B21" w:rsidP="009B73D2">
            <w:pPr>
              <w:jc w:val="both"/>
              <w:rPr>
                <w:sz w:val="20"/>
                <w:szCs w:val="20"/>
                <w:lang w:val="en-GB"/>
              </w:rPr>
            </w:pPr>
          </w:p>
        </w:tc>
      </w:tr>
      <w:tr w:rsidR="00E5712A" w:rsidRPr="009B73D2" w14:paraId="06DFA65F" w14:textId="77777777" w:rsidTr="00E5712A">
        <w:tc>
          <w:tcPr>
            <w:tcW w:w="1089" w:type="dxa"/>
          </w:tcPr>
          <w:p w14:paraId="6C7C7EA2"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BIBM571</w:t>
            </w:r>
          </w:p>
        </w:tc>
        <w:tc>
          <w:tcPr>
            <w:tcW w:w="3479" w:type="dxa"/>
          </w:tcPr>
          <w:p w14:paraId="7F130A47" w14:textId="0F43B619"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Management</w:t>
            </w:r>
            <w:r w:rsidR="007E105E">
              <w:rPr>
                <w:rFonts w:eastAsia="Times New Roman" w:cs="Times New Roman"/>
                <w:sz w:val="20"/>
                <w:szCs w:val="20"/>
                <w:lang w:eastAsia="en-GB"/>
              </w:rPr>
              <w:t xml:space="preserve"> (Operations)</w:t>
            </w:r>
          </w:p>
        </w:tc>
        <w:tc>
          <w:tcPr>
            <w:tcW w:w="709" w:type="dxa"/>
          </w:tcPr>
          <w:p w14:paraId="187E48B2"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3FB794BA"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00D18907" w14:textId="77777777" w:rsidR="00E5712A" w:rsidRPr="009B73D2" w:rsidRDefault="00E5712A" w:rsidP="002F2A2E">
            <w:pPr>
              <w:jc w:val="both"/>
              <w:rPr>
                <w:sz w:val="20"/>
                <w:szCs w:val="20"/>
                <w:lang w:val="en-GB"/>
              </w:rPr>
            </w:pPr>
          </w:p>
        </w:tc>
        <w:tc>
          <w:tcPr>
            <w:tcW w:w="1418" w:type="dxa"/>
          </w:tcPr>
          <w:p w14:paraId="018282C6" w14:textId="77777777" w:rsidR="00E5712A" w:rsidRPr="009B73D2" w:rsidRDefault="00E5712A" w:rsidP="002F2A2E">
            <w:pPr>
              <w:jc w:val="both"/>
              <w:rPr>
                <w:sz w:val="20"/>
                <w:szCs w:val="20"/>
                <w:lang w:val="en-GB"/>
              </w:rPr>
            </w:pPr>
          </w:p>
        </w:tc>
      </w:tr>
      <w:tr w:rsidR="00517B21" w:rsidRPr="009B73D2" w14:paraId="6CF03088" w14:textId="77777777" w:rsidTr="00E5712A">
        <w:tc>
          <w:tcPr>
            <w:tcW w:w="1089" w:type="dxa"/>
          </w:tcPr>
          <w:p w14:paraId="58A159CE"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BIBM572</w:t>
            </w:r>
          </w:p>
        </w:tc>
        <w:tc>
          <w:tcPr>
            <w:tcW w:w="3479" w:type="dxa"/>
          </w:tcPr>
          <w:p w14:paraId="40FF0ECD"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Economics</w:t>
            </w:r>
          </w:p>
        </w:tc>
        <w:tc>
          <w:tcPr>
            <w:tcW w:w="709" w:type="dxa"/>
          </w:tcPr>
          <w:p w14:paraId="13E79595" w14:textId="77777777" w:rsidR="00517B21" w:rsidRPr="009B73D2" w:rsidRDefault="00517B21" w:rsidP="009B73D2">
            <w:pPr>
              <w:jc w:val="both"/>
              <w:rPr>
                <w:sz w:val="20"/>
                <w:szCs w:val="20"/>
                <w:lang w:val="en-GB"/>
              </w:rPr>
            </w:pPr>
            <w:r w:rsidRPr="009B73D2">
              <w:rPr>
                <w:sz w:val="20"/>
                <w:szCs w:val="20"/>
                <w:lang w:val="en-GB"/>
              </w:rPr>
              <w:t>5</w:t>
            </w:r>
          </w:p>
        </w:tc>
        <w:tc>
          <w:tcPr>
            <w:tcW w:w="850" w:type="dxa"/>
          </w:tcPr>
          <w:p w14:paraId="36623711"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70E75B05" w14:textId="77777777" w:rsidR="00517B21" w:rsidRPr="009B73D2" w:rsidRDefault="00517B21" w:rsidP="009B73D2">
            <w:pPr>
              <w:jc w:val="both"/>
              <w:rPr>
                <w:sz w:val="20"/>
                <w:szCs w:val="20"/>
                <w:lang w:val="en-GB"/>
              </w:rPr>
            </w:pPr>
          </w:p>
        </w:tc>
        <w:tc>
          <w:tcPr>
            <w:tcW w:w="1418" w:type="dxa"/>
          </w:tcPr>
          <w:p w14:paraId="769BB278" w14:textId="77777777" w:rsidR="00517B21" w:rsidRPr="009B73D2" w:rsidRDefault="00517B21" w:rsidP="009B73D2">
            <w:pPr>
              <w:jc w:val="both"/>
              <w:rPr>
                <w:sz w:val="20"/>
                <w:szCs w:val="20"/>
                <w:lang w:val="en-GB"/>
              </w:rPr>
            </w:pPr>
          </w:p>
        </w:tc>
      </w:tr>
      <w:tr w:rsidR="00E5712A" w:rsidRPr="009B73D2" w14:paraId="201073EE" w14:textId="77777777" w:rsidTr="00E5712A">
        <w:tc>
          <w:tcPr>
            <w:tcW w:w="1089" w:type="dxa"/>
          </w:tcPr>
          <w:p w14:paraId="6BC956CB"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BIBM573</w:t>
            </w:r>
          </w:p>
        </w:tc>
        <w:tc>
          <w:tcPr>
            <w:tcW w:w="3479" w:type="dxa"/>
          </w:tcPr>
          <w:p w14:paraId="26139BDD"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Business Statistical Analysis</w:t>
            </w:r>
          </w:p>
        </w:tc>
        <w:tc>
          <w:tcPr>
            <w:tcW w:w="709" w:type="dxa"/>
          </w:tcPr>
          <w:p w14:paraId="594F3956"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4F578018"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6AD9E91D" w14:textId="77777777" w:rsidR="00E5712A" w:rsidRPr="009B73D2" w:rsidRDefault="00E5712A" w:rsidP="002F2A2E">
            <w:pPr>
              <w:jc w:val="both"/>
              <w:rPr>
                <w:sz w:val="20"/>
                <w:szCs w:val="20"/>
                <w:lang w:val="en-GB"/>
              </w:rPr>
            </w:pPr>
          </w:p>
        </w:tc>
        <w:tc>
          <w:tcPr>
            <w:tcW w:w="1418" w:type="dxa"/>
          </w:tcPr>
          <w:p w14:paraId="44D0F9EB" w14:textId="77777777" w:rsidR="00E5712A" w:rsidRPr="009B73D2" w:rsidRDefault="00E5712A" w:rsidP="002F2A2E">
            <w:pPr>
              <w:jc w:val="both"/>
              <w:rPr>
                <w:sz w:val="20"/>
                <w:szCs w:val="20"/>
                <w:lang w:val="en-GB"/>
              </w:rPr>
            </w:pPr>
          </w:p>
        </w:tc>
      </w:tr>
      <w:tr w:rsidR="00E5712A" w:rsidRPr="009B73D2" w14:paraId="56F2F997" w14:textId="77777777" w:rsidTr="00E5712A">
        <w:tc>
          <w:tcPr>
            <w:tcW w:w="1089" w:type="dxa"/>
          </w:tcPr>
          <w:p w14:paraId="4C78E1B0"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BIBM575</w:t>
            </w:r>
          </w:p>
        </w:tc>
        <w:tc>
          <w:tcPr>
            <w:tcW w:w="3479" w:type="dxa"/>
          </w:tcPr>
          <w:p w14:paraId="5476E997"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 xml:space="preserve">Business Heritage, Culture and Sustainability </w:t>
            </w:r>
          </w:p>
        </w:tc>
        <w:tc>
          <w:tcPr>
            <w:tcW w:w="709" w:type="dxa"/>
          </w:tcPr>
          <w:p w14:paraId="70EC18B9" w14:textId="77777777" w:rsidR="00E5712A" w:rsidRPr="009B73D2" w:rsidRDefault="00E5712A" w:rsidP="002F2A2E">
            <w:pPr>
              <w:jc w:val="both"/>
              <w:rPr>
                <w:sz w:val="20"/>
                <w:szCs w:val="20"/>
                <w:lang w:val="en-GB"/>
              </w:rPr>
            </w:pPr>
            <w:r w:rsidRPr="009B73D2">
              <w:rPr>
                <w:sz w:val="20"/>
                <w:szCs w:val="20"/>
                <w:lang w:val="en-GB"/>
              </w:rPr>
              <w:t>5</w:t>
            </w:r>
          </w:p>
        </w:tc>
        <w:tc>
          <w:tcPr>
            <w:tcW w:w="850" w:type="dxa"/>
          </w:tcPr>
          <w:p w14:paraId="2C7D6D5D"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62D961E0" w14:textId="77777777" w:rsidR="00E5712A" w:rsidRPr="009B73D2" w:rsidRDefault="00E5712A" w:rsidP="002F2A2E">
            <w:pPr>
              <w:jc w:val="both"/>
              <w:rPr>
                <w:sz w:val="20"/>
                <w:szCs w:val="20"/>
                <w:lang w:val="en-GB"/>
              </w:rPr>
            </w:pPr>
          </w:p>
        </w:tc>
        <w:tc>
          <w:tcPr>
            <w:tcW w:w="1418" w:type="dxa"/>
          </w:tcPr>
          <w:p w14:paraId="488CA717" w14:textId="77777777" w:rsidR="00E5712A" w:rsidRPr="009B73D2" w:rsidRDefault="00E5712A" w:rsidP="002F2A2E">
            <w:pPr>
              <w:jc w:val="both"/>
              <w:rPr>
                <w:sz w:val="20"/>
                <w:szCs w:val="20"/>
                <w:lang w:val="en-GB"/>
              </w:rPr>
            </w:pPr>
          </w:p>
        </w:tc>
      </w:tr>
      <w:tr w:rsidR="00517B21" w:rsidRPr="009B73D2" w14:paraId="5027D727" w14:textId="77777777" w:rsidTr="00E5712A">
        <w:tc>
          <w:tcPr>
            <w:tcW w:w="1089" w:type="dxa"/>
          </w:tcPr>
          <w:p w14:paraId="33F6558F"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BIBM602</w:t>
            </w:r>
          </w:p>
        </w:tc>
        <w:tc>
          <w:tcPr>
            <w:tcW w:w="3479" w:type="dxa"/>
          </w:tcPr>
          <w:p w14:paraId="0C3D2293"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Intermediate Financial Accounting</w:t>
            </w:r>
          </w:p>
        </w:tc>
        <w:tc>
          <w:tcPr>
            <w:tcW w:w="709" w:type="dxa"/>
          </w:tcPr>
          <w:p w14:paraId="206409CA"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38D8608D"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48272473" w14:textId="77777777" w:rsidR="00517B21" w:rsidRDefault="00B917AA" w:rsidP="00B917AA">
            <w:pPr>
              <w:rPr>
                <w:sz w:val="20"/>
                <w:szCs w:val="20"/>
                <w:lang w:val="en-GB"/>
              </w:rPr>
            </w:pPr>
            <w:r>
              <w:rPr>
                <w:sz w:val="20"/>
                <w:szCs w:val="20"/>
                <w:lang w:val="en-GB"/>
              </w:rPr>
              <w:t>BIBM500</w:t>
            </w:r>
          </w:p>
          <w:p w14:paraId="5FFCD6B7" w14:textId="2563F94F" w:rsidR="00781C11" w:rsidRPr="009B73D2" w:rsidRDefault="00781C11" w:rsidP="00B917AA">
            <w:pPr>
              <w:rPr>
                <w:sz w:val="20"/>
                <w:szCs w:val="20"/>
                <w:lang w:val="en-GB"/>
              </w:rPr>
            </w:pPr>
            <w:r>
              <w:rPr>
                <w:sz w:val="20"/>
                <w:szCs w:val="20"/>
                <w:lang w:val="en-GB"/>
              </w:rPr>
              <w:t>BIBM501</w:t>
            </w:r>
          </w:p>
        </w:tc>
        <w:tc>
          <w:tcPr>
            <w:tcW w:w="1418" w:type="dxa"/>
          </w:tcPr>
          <w:p w14:paraId="01C60DFD" w14:textId="77777777" w:rsidR="00517B21" w:rsidRPr="009B73D2" w:rsidRDefault="00517B21" w:rsidP="009B73D2">
            <w:pPr>
              <w:jc w:val="both"/>
              <w:rPr>
                <w:sz w:val="20"/>
                <w:szCs w:val="20"/>
                <w:lang w:val="en-GB"/>
              </w:rPr>
            </w:pPr>
          </w:p>
        </w:tc>
      </w:tr>
      <w:tr w:rsidR="00517B21" w:rsidRPr="009B73D2" w14:paraId="00511FA9" w14:textId="77777777" w:rsidTr="00E5712A">
        <w:tc>
          <w:tcPr>
            <w:tcW w:w="1089" w:type="dxa"/>
          </w:tcPr>
          <w:p w14:paraId="2375E25D"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lastRenderedPageBreak/>
              <w:t>BIBM603</w:t>
            </w:r>
          </w:p>
        </w:tc>
        <w:tc>
          <w:tcPr>
            <w:tcW w:w="3479" w:type="dxa"/>
          </w:tcPr>
          <w:p w14:paraId="7C79D28A"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Intermediate Management Accounting</w:t>
            </w:r>
          </w:p>
        </w:tc>
        <w:tc>
          <w:tcPr>
            <w:tcW w:w="709" w:type="dxa"/>
          </w:tcPr>
          <w:p w14:paraId="688EE048"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4C3F166D"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2B4C3F7F" w14:textId="0EA6F926" w:rsidR="00517B21" w:rsidRPr="009B73D2" w:rsidRDefault="00B917AA" w:rsidP="009B73D2">
            <w:pPr>
              <w:jc w:val="both"/>
              <w:rPr>
                <w:sz w:val="20"/>
                <w:szCs w:val="20"/>
                <w:lang w:val="en-GB"/>
              </w:rPr>
            </w:pPr>
            <w:r w:rsidRPr="00EA2BF7">
              <w:rPr>
                <w:sz w:val="20"/>
                <w:szCs w:val="20"/>
                <w:lang w:val="en-GB"/>
              </w:rPr>
              <w:t>BIBM500</w:t>
            </w:r>
          </w:p>
        </w:tc>
        <w:tc>
          <w:tcPr>
            <w:tcW w:w="1418" w:type="dxa"/>
          </w:tcPr>
          <w:p w14:paraId="272CB432" w14:textId="77777777" w:rsidR="00517B21" w:rsidRPr="009B73D2" w:rsidRDefault="00517B21" w:rsidP="009B73D2">
            <w:pPr>
              <w:jc w:val="both"/>
              <w:rPr>
                <w:sz w:val="20"/>
                <w:szCs w:val="20"/>
                <w:lang w:val="en-GB"/>
              </w:rPr>
            </w:pPr>
          </w:p>
        </w:tc>
      </w:tr>
      <w:tr w:rsidR="00517B21" w:rsidRPr="009B73D2" w14:paraId="623D5CF5" w14:textId="77777777" w:rsidTr="00E5712A">
        <w:tc>
          <w:tcPr>
            <w:tcW w:w="1089" w:type="dxa"/>
          </w:tcPr>
          <w:p w14:paraId="43383723"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BIBM604</w:t>
            </w:r>
          </w:p>
        </w:tc>
        <w:tc>
          <w:tcPr>
            <w:tcW w:w="3479" w:type="dxa"/>
          </w:tcPr>
          <w:p w14:paraId="5EA82204"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Taxation in New Zealand</w:t>
            </w:r>
          </w:p>
        </w:tc>
        <w:tc>
          <w:tcPr>
            <w:tcW w:w="709" w:type="dxa"/>
          </w:tcPr>
          <w:p w14:paraId="732DD5AE"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406B796F"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761E6F83" w14:textId="66D41E30" w:rsidR="00517B21" w:rsidRPr="009B73D2" w:rsidRDefault="00416057" w:rsidP="00EA2BF7">
            <w:pPr>
              <w:rPr>
                <w:sz w:val="20"/>
                <w:szCs w:val="20"/>
                <w:lang w:val="en-GB"/>
              </w:rPr>
            </w:pPr>
            <w:r>
              <w:rPr>
                <w:sz w:val="20"/>
                <w:szCs w:val="20"/>
                <w:lang w:val="en-GB"/>
              </w:rPr>
              <w:t>BIBM500</w:t>
            </w:r>
          </w:p>
        </w:tc>
        <w:tc>
          <w:tcPr>
            <w:tcW w:w="1418" w:type="dxa"/>
          </w:tcPr>
          <w:p w14:paraId="08A8ECC7" w14:textId="77777777" w:rsidR="00517B21" w:rsidRPr="009B73D2" w:rsidRDefault="00517B21" w:rsidP="009B73D2">
            <w:pPr>
              <w:jc w:val="both"/>
              <w:rPr>
                <w:sz w:val="20"/>
                <w:szCs w:val="20"/>
                <w:lang w:val="en-GB"/>
              </w:rPr>
            </w:pPr>
          </w:p>
        </w:tc>
      </w:tr>
      <w:tr w:rsidR="00E5712A" w:rsidRPr="009B73D2" w14:paraId="2F896B78" w14:textId="77777777" w:rsidTr="00E5712A">
        <w:tc>
          <w:tcPr>
            <w:tcW w:w="1089" w:type="dxa"/>
          </w:tcPr>
          <w:p w14:paraId="2961382B"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BIBM605</w:t>
            </w:r>
          </w:p>
        </w:tc>
        <w:tc>
          <w:tcPr>
            <w:tcW w:w="3479" w:type="dxa"/>
          </w:tcPr>
          <w:p w14:paraId="11B4954D"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Auditing and Assurance</w:t>
            </w:r>
          </w:p>
        </w:tc>
        <w:tc>
          <w:tcPr>
            <w:tcW w:w="709" w:type="dxa"/>
          </w:tcPr>
          <w:p w14:paraId="57D06FFB"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7264D52F"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21536696" w14:textId="77777777" w:rsidR="00E5712A" w:rsidRDefault="00E5712A" w:rsidP="002F2A2E">
            <w:pPr>
              <w:rPr>
                <w:sz w:val="20"/>
                <w:szCs w:val="20"/>
                <w:lang w:val="en-GB"/>
              </w:rPr>
            </w:pPr>
            <w:r w:rsidRPr="00EA2BF7">
              <w:rPr>
                <w:sz w:val="20"/>
                <w:szCs w:val="20"/>
                <w:lang w:val="en-GB"/>
              </w:rPr>
              <w:t>BIBM500</w:t>
            </w:r>
          </w:p>
          <w:p w14:paraId="17933B5F" w14:textId="77777777" w:rsidR="00E5712A" w:rsidRPr="009B73D2" w:rsidRDefault="00E5712A" w:rsidP="002F2A2E">
            <w:pPr>
              <w:rPr>
                <w:sz w:val="20"/>
                <w:szCs w:val="20"/>
                <w:lang w:val="en-GB"/>
              </w:rPr>
            </w:pPr>
            <w:r>
              <w:rPr>
                <w:sz w:val="20"/>
                <w:szCs w:val="20"/>
                <w:lang w:val="en-GB"/>
              </w:rPr>
              <w:t>BIBM501</w:t>
            </w:r>
          </w:p>
        </w:tc>
        <w:tc>
          <w:tcPr>
            <w:tcW w:w="1418" w:type="dxa"/>
          </w:tcPr>
          <w:p w14:paraId="06596BCE" w14:textId="77777777" w:rsidR="00E5712A" w:rsidRPr="009B73D2" w:rsidRDefault="00E5712A" w:rsidP="002F2A2E">
            <w:pPr>
              <w:jc w:val="both"/>
              <w:rPr>
                <w:sz w:val="20"/>
                <w:szCs w:val="20"/>
                <w:lang w:val="en-GB"/>
              </w:rPr>
            </w:pPr>
          </w:p>
        </w:tc>
      </w:tr>
      <w:tr w:rsidR="00517B21" w:rsidRPr="009B73D2" w14:paraId="63FF06CF" w14:textId="77777777" w:rsidTr="00E5712A">
        <w:tc>
          <w:tcPr>
            <w:tcW w:w="1089" w:type="dxa"/>
          </w:tcPr>
          <w:p w14:paraId="672415DE" w14:textId="5F106B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BIBM606</w:t>
            </w:r>
          </w:p>
        </w:tc>
        <w:tc>
          <w:tcPr>
            <w:tcW w:w="3479" w:type="dxa"/>
          </w:tcPr>
          <w:p w14:paraId="6E67D0F1"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Introduction to Finance</w:t>
            </w:r>
          </w:p>
        </w:tc>
        <w:tc>
          <w:tcPr>
            <w:tcW w:w="709" w:type="dxa"/>
          </w:tcPr>
          <w:p w14:paraId="1FC7B1F4"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4B028F9E"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3C4C8028" w14:textId="463E540E" w:rsidR="00517B21" w:rsidRPr="009B73D2" w:rsidRDefault="00B917AA" w:rsidP="00EA2BF7">
            <w:pPr>
              <w:rPr>
                <w:sz w:val="20"/>
                <w:szCs w:val="20"/>
                <w:lang w:val="en-GB"/>
              </w:rPr>
            </w:pPr>
            <w:r>
              <w:rPr>
                <w:sz w:val="20"/>
                <w:szCs w:val="20"/>
                <w:lang w:val="en-GB"/>
              </w:rPr>
              <w:t>BIBM500</w:t>
            </w:r>
          </w:p>
        </w:tc>
        <w:tc>
          <w:tcPr>
            <w:tcW w:w="1418" w:type="dxa"/>
          </w:tcPr>
          <w:p w14:paraId="5DDD5D9D" w14:textId="77777777" w:rsidR="00517B21" w:rsidRPr="009B73D2" w:rsidRDefault="00517B21" w:rsidP="009B73D2">
            <w:pPr>
              <w:jc w:val="both"/>
              <w:rPr>
                <w:sz w:val="20"/>
                <w:szCs w:val="20"/>
                <w:lang w:val="en-GB"/>
              </w:rPr>
            </w:pPr>
          </w:p>
        </w:tc>
      </w:tr>
      <w:tr w:rsidR="00E5712A" w:rsidRPr="009B73D2" w14:paraId="55F50C9E" w14:textId="77777777" w:rsidTr="00E5712A">
        <w:tc>
          <w:tcPr>
            <w:tcW w:w="1089" w:type="dxa"/>
          </w:tcPr>
          <w:p w14:paraId="7240A371"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BIBM607</w:t>
            </w:r>
          </w:p>
        </w:tc>
        <w:tc>
          <w:tcPr>
            <w:tcW w:w="3479" w:type="dxa"/>
          </w:tcPr>
          <w:p w14:paraId="34CB09DB"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Accounting Information Systems</w:t>
            </w:r>
          </w:p>
        </w:tc>
        <w:tc>
          <w:tcPr>
            <w:tcW w:w="709" w:type="dxa"/>
          </w:tcPr>
          <w:p w14:paraId="6C45EE4C"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51D3CE59"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45A0062C" w14:textId="77777777" w:rsidR="00E5712A" w:rsidRDefault="00E5712A" w:rsidP="002F2A2E">
            <w:pPr>
              <w:jc w:val="both"/>
              <w:rPr>
                <w:sz w:val="20"/>
                <w:szCs w:val="20"/>
                <w:lang w:val="en-GB"/>
              </w:rPr>
            </w:pPr>
            <w:r>
              <w:rPr>
                <w:sz w:val="20"/>
                <w:szCs w:val="20"/>
                <w:lang w:val="en-GB"/>
              </w:rPr>
              <w:t>BIBM500</w:t>
            </w:r>
          </w:p>
          <w:p w14:paraId="1BDBE16C" w14:textId="729703B5" w:rsidR="00E5712A" w:rsidRPr="009B73D2" w:rsidRDefault="00E5712A" w:rsidP="002F2A2E">
            <w:pPr>
              <w:jc w:val="both"/>
              <w:rPr>
                <w:sz w:val="20"/>
                <w:szCs w:val="20"/>
                <w:lang w:val="en-GB"/>
              </w:rPr>
            </w:pPr>
            <w:r>
              <w:rPr>
                <w:sz w:val="20"/>
                <w:szCs w:val="20"/>
                <w:lang w:val="en-GB"/>
              </w:rPr>
              <w:t>BIBM501</w:t>
            </w:r>
          </w:p>
        </w:tc>
        <w:tc>
          <w:tcPr>
            <w:tcW w:w="1418" w:type="dxa"/>
          </w:tcPr>
          <w:p w14:paraId="5D63BA75" w14:textId="77777777" w:rsidR="00E5712A" w:rsidRPr="009B73D2" w:rsidRDefault="00E5712A" w:rsidP="002F2A2E">
            <w:pPr>
              <w:jc w:val="both"/>
              <w:rPr>
                <w:sz w:val="20"/>
                <w:szCs w:val="20"/>
                <w:lang w:val="en-GB"/>
              </w:rPr>
            </w:pPr>
          </w:p>
        </w:tc>
      </w:tr>
      <w:tr w:rsidR="00517B21" w:rsidRPr="009B73D2" w14:paraId="396A72EB" w14:textId="77777777" w:rsidTr="00E5712A">
        <w:tc>
          <w:tcPr>
            <w:tcW w:w="1089" w:type="dxa"/>
          </w:tcPr>
          <w:p w14:paraId="5925725D"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BIBM622</w:t>
            </w:r>
          </w:p>
        </w:tc>
        <w:tc>
          <w:tcPr>
            <w:tcW w:w="3479" w:type="dxa"/>
          </w:tcPr>
          <w:p w14:paraId="0CA14323"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The Law of Business Entities</w:t>
            </w:r>
          </w:p>
        </w:tc>
        <w:tc>
          <w:tcPr>
            <w:tcW w:w="709" w:type="dxa"/>
          </w:tcPr>
          <w:p w14:paraId="21995807" w14:textId="77777777" w:rsidR="00517B21" w:rsidRPr="009B73D2" w:rsidRDefault="00517B21" w:rsidP="009B73D2">
            <w:pPr>
              <w:jc w:val="both"/>
              <w:rPr>
                <w:sz w:val="20"/>
                <w:szCs w:val="20"/>
                <w:lang w:val="en-GB"/>
              </w:rPr>
            </w:pPr>
            <w:r w:rsidRPr="009B73D2">
              <w:rPr>
                <w:sz w:val="20"/>
                <w:szCs w:val="20"/>
                <w:lang w:val="en-GB"/>
              </w:rPr>
              <w:t>6</w:t>
            </w:r>
          </w:p>
        </w:tc>
        <w:tc>
          <w:tcPr>
            <w:tcW w:w="850" w:type="dxa"/>
          </w:tcPr>
          <w:p w14:paraId="12D2D4DF"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3D3D17B3" w14:textId="61FEA5E9" w:rsidR="00517B21" w:rsidRPr="009B73D2" w:rsidRDefault="00B917AA" w:rsidP="009B73D2">
            <w:pPr>
              <w:jc w:val="both"/>
              <w:rPr>
                <w:sz w:val="20"/>
                <w:szCs w:val="20"/>
                <w:lang w:val="en-GB"/>
              </w:rPr>
            </w:pPr>
            <w:r>
              <w:rPr>
                <w:sz w:val="20"/>
                <w:szCs w:val="20"/>
                <w:lang w:val="en-GB"/>
              </w:rPr>
              <w:t>BIBM521</w:t>
            </w:r>
          </w:p>
        </w:tc>
        <w:tc>
          <w:tcPr>
            <w:tcW w:w="1418" w:type="dxa"/>
          </w:tcPr>
          <w:p w14:paraId="6BC2F9B4" w14:textId="77777777" w:rsidR="00517B21" w:rsidRPr="009B73D2" w:rsidRDefault="00517B21" w:rsidP="009B73D2">
            <w:pPr>
              <w:jc w:val="both"/>
              <w:rPr>
                <w:sz w:val="20"/>
                <w:szCs w:val="20"/>
                <w:lang w:val="en-GB"/>
              </w:rPr>
            </w:pPr>
          </w:p>
        </w:tc>
      </w:tr>
      <w:tr w:rsidR="00E5712A" w:rsidRPr="009B73D2" w14:paraId="1CD217D5" w14:textId="77777777" w:rsidTr="00E5712A">
        <w:tc>
          <w:tcPr>
            <w:tcW w:w="1089" w:type="dxa"/>
          </w:tcPr>
          <w:p w14:paraId="2AC11845"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BIBM671</w:t>
            </w:r>
          </w:p>
        </w:tc>
        <w:tc>
          <w:tcPr>
            <w:tcW w:w="3479" w:type="dxa"/>
          </w:tcPr>
          <w:p w14:paraId="4CCCC8D6"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Applied Management</w:t>
            </w:r>
          </w:p>
        </w:tc>
        <w:tc>
          <w:tcPr>
            <w:tcW w:w="709" w:type="dxa"/>
          </w:tcPr>
          <w:p w14:paraId="6741954D"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5A09A9D3"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3FC4F159" w14:textId="77777777" w:rsidR="00E5712A" w:rsidRPr="009B73D2" w:rsidRDefault="00E5712A" w:rsidP="002F2A2E">
            <w:pPr>
              <w:jc w:val="both"/>
              <w:rPr>
                <w:sz w:val="20"/>
                <w:szCs w:val="20"/>
                <w:lang w:val="en-GB"/>
              </w:rPr>
            </w:pPr>
            <w:r>
              <w:rPr>
                <w:sz w:val="20"/>
                <w:szCs w:val="20"/>
                <w:lang w:val="en-GB"/>
              </w:rPr>
              <w:t>BIBM571</w:t>
            </w:r>
          </w:p>
        </w:tc>
        <w:tc>
          <w:tcPr>
            <w:tcW w:w="1418" w:type="dxa"/>
          </w:tcPr>
          <w:p w14:paraId="016BBA2E" w14:textId="77777777" w:rsidR="00E5712A" w:rsidRPr="009B73D2" w:rsidRDefault="00E5712A" w:rsidP="002F2A2E">
            <w:pPr>
              <w:jc w:val="both"/>
              <w:rPr>
                <w:sz w:val="20"/>
                <w:szCs w:val="20"/>
                <w:lang w:val="en-GB"/>
              </w:rPr>
            </w:pPr>
          </w:p>
        </w:tc>
      </w:tr>
      <w:tr w:rsidR="00E5712A" w:rsidRPr="009B73D2" w14:paraId="0D487C8A" w14:textId="77777777" w:rsidTr="00E5712A">
        <w:tc>
          <w:tcPr>
            <w:tcW w:w="1089" w:type="dxa"/>
          </w:tcPr>
          <w:p w14:paraId="42E904CC" w14:textId="77777777" w:rsidR="00E5712A" w:rsidRPr="009B73D2" w:rsidRDefault="00E5712A" w:rsidP="002F2A2E">
            <w:pPr>
              <w:rPr>
                <w:rFonts w:eastAsia="Times New Roman" w:cs="Arial"/>
                <w:sz w:val="20"/>
                <w:szCs w:val="20"/>
                <w:lang w:val="en-US" w:eastAsia="en-GB"/>
              </w:rPr>
            </w:pPr>
            <w:r w:rsidRPr="009B73D2">
              <w:rPr>
                <w:rFonts w:eastAsia="Times New Roman" w:cs="Arial"/>
                <w:sz w:val="20"/>
                <w:szCs w:val="20"/>
                <w:lang w:val="en-US" w:eastAsia="en-GB"/>
              </w:rPr>
              <w:t>BIBM688</w:t>
            </w:r>
          </w:p>
        </w:tc>
        <w:tc>
          <w:tcPr>
            <w:tcW w:w="3479" w:type="dxa"/>
          </w:tcPr>
          <w:p w14:paraId="0069D0DB" w14:textId="77777777" w:rsidR="00E5712A" w:rsidRPr="009B73D2" w:rsidRDefault="00E5712A" w:rsidP="002F2A2E">
            <w:pPr>
              <w:jc w:val="both"/>
              <w:rPr>
                <w:rFonts w:eastAsia="Times New Roman" w:cs="Arial"/>
                <w:bCs/>
                <w:sz w:val="20"/>
                <w:szCs w:val="20"/>
                <w:lang w:eastAsia="en-GB"/>
              </w:rPr>
            </w:pPr>
            <w:r w:rsidRPr="009B73D2">
              <w:rPr>
                <w:rFonts w:eastAsia="Times New Roman" w:cs="Times New Roman"/>
                <w:sz w:val="20"/>
                <w:szCs w:val="20"/>
                <w:lang w:eastAsia="en-GB"/>
              </w:rPr>
              <w:t>Research Methodology</w:t>
            </w:r>
          </w:p>
        </w:tc>
        <w:tc>
          <w:tcPr>
            <w:tcW w:w="709" w:type="dxa"/>
          </w:tcPr>
          <w:p w14:paraId="767E08F8" w14:textId="77777777" w:rsidR="00E5712A" w:rsidRPr="009B73D2" w:rsidRDefault="00E5712A" w:rsidP="002F2A2E">
            <w:pPr>
              <w:jc w:val="both"/>
              <w:rPr>
                <w:sz w:val="20"/>
                <w:szCs w:val="20"/>
                <w:lang w:val="en-GB"/>
              </w:rPr>
            </w:pPr>
            <w:r w:rsidRPr="009B73D2">
              <w:rPr>
                <w:sz w:val="20"/>
                <w:szCs w:val="20"/>
                <w:lang w:val="en-GB"/>
              </w:rPr>
              <w:t>6</w:t>
            </w:r>
          </w:p>
        </w:tc>
        <w:tc>
          <w:tcPr>
            <w:tcW w:w="850" w:type="dxa"/>
          </w:tcPr>
          <w:p w14:paraId="5C2B00C3" w14:textId="77777777" w:rsidR="00E5712A" w:rsidRPr="009B73D2" w:rsidRDefault="00E5712A" w:rsidP="002F2A2E">
            <w:pPr>
              <w:jc w:val="both"/>
              <w:rPr>
                <w:sz w:val="20"/>
                <w:szCs w:val="20"/>
                <w:lang w:val="en-GB"/>
              </w:rPr>
            </w:pPr>
            <w:r w:rsidRPr="009B73D2">
              <w:rPr>
                <w:sz w:val="20"/>
                <w:szCs w:val="20"/>
                <w:lang w:val="en-GB"/>
              </w:rPr>
              <w:t>15</w:t>
            </w:r>
          </w:p>
        </w:tc>
        <w:tc>
          <w:tcPr>
            <w:tcW w:w="1559" w:type="dxa"/>
          </w:tcPr>
          <w:p w14:paraId="78C92C00" w14:textId="77777777" w:rsidR="00E5712A" w:rsidRPr="00B917AA" w:rsidRDefault="00E5712A" w:rsidP="002F2A2E">
            <w:pPr>
              <w:rPr>
                <w:sz w:val="16"/>
                <w:szCs w:val="16"/>
                <w:lang w:val="en-GB"/>
              </w:rPr>
            </w:pPr>
            <w:r w:rsidRPr="00B917AA">
              <w:rPr>
                <w:sz w:val="16"/>
                <w:szCs w:val="16"/>
                <w:lang w:val="en-GB"/>
              </w:rPr>
              <w:t>Students must complete and pass at least four (4) level 6 modules</w:t>
            </w:r>
          </w:p>
        </w:tc>
        <w:tc>
          <w:tcPr>
            <w:tcW w:w="1418" w:type="dxa"/>
          </w:tcPr>
          <w:p w14:paraId="58AA032B" w14:textId="77777777" w:rsidR="00E5712A" w:rsidRPr="009B73D2" w:rsidRDefault="00E5712A" w:rsidP="002F2A2E">
            <w:pPr>
              <w:jc w:val="both"/>
              <w:rPr>
                <w:sz w:val="20"/>
                <w:szCs w:val="20"/>
                <w:lang w:val="en-GB"/>
              </w:rPr>
            </w:pPr>
          </w:p>
        </w:tc>
      </w:tr>
      <w:tr w:rsidR="00517B21" w:rsidRPr="009B73D2" w14:paraId="09138BA5" w14:textId="77777777" w:rsidTr="00E5712A">
        <w:tc>
          <w:tcPr>
            <w:tcW w:w="1089" w:type="dxa"/>
          </w:tcPr>
          <w:p w14:paraId="5C6613F2"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BIBM702</w:t>
            </w:r>
          </w:p>
        </w:tc>
        <w:tc>
          <w:tcPr>
            <w:tcW w:w="3479" w:type="dxa"/>
          </w:tcPr>
          <w:p w14:paraId="53182220" w14:textId="77777777" w:rsidR="00517B21" w:rsidRPr="009B73D2" w:rsidRDefault="00517B21" w:rsidP="009B73D2">
            <w:pPr>
              <w:jc w:val="both"/>
              <w:rPr>
                <w:rFonts w:eastAsia="Times New Roman" w:cs="Arial"/>
                <w:bCs/>
                <w:sz w:val="20"/>
                <w:szCs w:val="20"/>
                <w:lang w:eastAsia="en-GB"/>
              </w:rPr>
            </w:pPr>
            <w:r w:rsidRPr="009B73D2">
              <w:rPr>
                <w:rFonts w:eastAsia="Times New Roman" w:cs="Times New Roman"/>
                <w:sz w:val="20"/>
                <w:szCs w:val="20"/>
                <w:lang w:eastAsia="en-GB"/>
              </w:rPr>
              <w:t>Advanced Financial Accounting</w:t>
            </w:r>
          </w:p>
        </w:tc>
        <w:tc>
          <w:tcPr>
            <w:tcW w:w="709" w:type="dxa"/>
          </w:tcPr>
          <w:p w14:paraId="5FE1FF16"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7C03EA8C"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3D49EADB" w14:textId="2CAFF2A9" w:rsidR="00517B21" w:rsidRPr="009B73D2" w:rsidRDefault="00B917AA" w:rsidP="009B73D2">
            <w:pPr>
              <w:jc w:val="both"/>
              <w:rPr>
                <w:sz w:val="20"/>
                <w:szCs w:val="20"/>
                <w:lang w:val="en-GB"/>
              </w:rPr>
            </w:pPr>
            <w:r w:rsidRPr="00B917AA">
              <w:rPr>
                <w:sz w:val="20"/>
                <w:szCs w:val="20"/>
                <w:lang w:val="en-GB"/>
              </w:rPr>
              <w:t>BIBM602</w:t>
            </w:r>
          </w:p>
        </w:tc>
        <w:tc>
          <w:tcPr>
            <w:tcW w:w="1418" w:type="dxa"/>
          </w:tcPr>
          <w:p w14:paraId="57C39FE9" w14:textId="77777777" w:rsidR="00517B21" w:rsidRPr="009B73D2" w:rsidRDefault="00517B21" w:rsidP="009B73D2">
            <w:pPr>
              <w:jc w:val="both"/>
              <w:rPr>
                <w:sz w:val="20"/>
                <w:szCs w:val="20"/>
                <w:lang w:val="en-GB"/>
              </w:rPr>
            </w:pPr>
          </w:p>
        </w:tc>
      </w:tr>
      <w:tr w:rsidR="00517B21" w:rsidRPr="009B73D2" w14:paraId="67F2A691" w14:textId="77777777" w:rsidTr="00E5712A">
        <w:tc>
          <w:tcPr>
            <w:tcW w:w="1089" w:type="dxa"/>
          </w:tcPr>
          <w:p w14:paraId="4DE0EA18"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BIBM703</w:t>
            </w:r>
          </w:p>
        </w:tc>
        <w:tc>
          <w:tcPr>
            <w:tcW w:w="3479" w:type="dxa"/>
          </w:tcPr>
          <w:p w14:paraId="48817A8D" w14:textId="77777777"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Advanced Management Accounting</w:t>
            </w:r>
          </w:p>
        </w:tc>
        <w:tc>
          <w:tcPr>
            <w:tcW w:w="709" w:type="dxa"/>
          </w:tcPr>
          <w:p w14:paraId="2A475947"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0E38BB68" w14:textId="77777777" w:rsidR="00517B21" w:rsidRPr="009B73D2" w:rsidRDefault="00517B21" w:rsidP="009B73D2">
            <w:pPr>
              <w:jc w:val="both"/>
              <w:rPr>
                <w:sz w:val="20"/>
                <w:szCs w:val="20"/>
                <w:lang w:val="en-GB"/>
              </w:rPr>
            </w:pPr>
            <w:r w:rsidRPr="009B73D2">
              <w:rPr>
                <w:sz w:val="20"/>
                <w:szCs w:val="20"/>
                <w:lang w:val="en-GB"/>
              </w:rPr>
              <w:t>15</w:t>
            </w:r>
          </w:p>
        </w:tc>
        <w:tc>
          <w:tcPr>
            <w:tcW w:w="1559" w:type="dxa"/>
          </w:tcPr>
          <w:p w14:paraId="317A4A9E" w14:textId="2845C452" w:rsidR="00517B21" w:rsidRPr="009B73D2" w:rsidRDefault="00B917AA" w:rsidP="009B73D2">
            <w:pPr>
              <w:jc w:val="both"/>
              <w:rPr>
                <w:sz w:val="20"/>
                <w:szCs w:val="20"/>
                <w:lang w:val="en-GB"/>
              </w:rPr>
            </w:pPr>
            <w:r>
              <w:rPr>
                <w:sz w:val="20"/>
                <w:szCs w:val="20"/>
                <w:lang w:val="en-GB"/>
              </w:rPr>
              <w:t>BIBM603</w:t>
            </w:r>
          </w:p>
        </w:tc>
        <w:tc>
          <w:tcPr>
            <w:tcW w:w="1418" w:type="dxa"/>
          </w:tcPr>
          <w:p w14:paraId="3B8D4DF7" w14:textId="77777777" w:rsidR="00517B21" w:rsidRPr="009B73D2" w:rsidRDefault="00517B21" w:rsidP="009B73D2">
            <w:pPr>
              <w:jc w:val="both"/>
              <w:rPr>
                <w:sz w:val="20"/>
                <w:szCs w:val="20"/>
                <w:lang w:val="en-GB"/>
              </w:rPr>
            </w:pPr>
          </w:p>
        </w:tc>
      </w:tr>
      <w:tr w:rsidR="00517B21" w:rsidRPr="009B73D2" w14:paraId="620A1DD2" w14:textId="77777777" w:rsidTr="00E5712A">
        <w:tc>
          <w:tcPr>
            <w:tcW w:w="1089" w:type="dxa"/>
          </w:tcPr>
          <w:p w14:paraId="62ECE7FC" w14:textId="77777777" w:rsidR="00517B21" w:rsidRPr="009B73D2" w:rsidRDefault="00517B21" w:rsidP="009B73D2">
            <w:pPr>
              <w:rPr>
                <w:rFonts w:eastAsia="Times New Roman" w:cs="Arial"/>
                <w:sz w:val="20"/>
                <w:szCs w:val="20"/>
                <w:lang w:val="en-US" w:eastAsia="en-GB"/>
              </w:rPr>
            </w:pPr>
            <w:r w:rsidRPr="009B73D2">
              <w:rPr>
                <w:rFonts w:eastAsia="Times New Roman" w:cs="Arial"/>
                <w:sz w:val="20"/>
                <w:szCs w:val="20"/>
                <w:lang w:val="en-US" w:eastAsia="en-GB"/>
              </w:rPr>
              <w:t>BIBM789</w:t>
            </w:r>
          </w:p>
        </w:tc>
        <w:tc>
          <w:tcPr>
            <w:tcW w:w="3479" w:type="dxa"/>
          </w:tcPr>
          <w:p w14:paraId="358C8A2F" w14:textId="77777777" w:rsidR="00517B21" w:rsidRPr="009B73D2" w:rsidRDefault="00517B21" w:rsidP="009B73D2">
            <w:pPr>
              <w:jc w:val="both"/>
              <w:rPr>
                <w:rFonts w:eastAsia="Times New Roman" w:cs="Times New Roman"/>
                <w:sz w:val="20"/>
                <w:szCs w:val="20"/>
                <w:lang w:eastAsia="en-GB"/>
              </w:rPr>
            </w:pPr>
            <w:r w:rsidRPr="009B73D2">
              <w:rPr>
                <w:rFonts w:eastAsia="Times New Roman" w:cs="Times New Roman"/>
                <w:sz w:val="20"/>
                <w:szCs w:val="20"/>
                <w:lang w:eastAsia="en-GB"/>
              </w:rPr>
              <w:t>Industry Project</w:t>
            </w:r>
          </w:p>
        </w:tc>
        <w:tc>
          <w:tcPr>
            <w:tcW w:w="709" w:type="dxa"/>
          </w:tcPr>
          <w:p w14:paraId="6B9E0C88" w14:textId="77777777" w:rsidR="00517B21" w:rsidRPr="009B73D2" w:rsidRDefault="00517B21" w:rsidP="009B73D2">
            <w:pPr>
              <w:jc w:val="both"/>
              <w:rPr>
                <w:sz w:val="20"/>
                <w:szCs w:val="20"/>
                <w:lang w:val="en-GB"/>
              </w:rPr>
            </w:pPr>
            <w:r w:rsidRPr="009B73D2">
              <w:rPr>
                <w:sz w:val="20"/>
                <w:szCs w:val="20"/>
                <w:lang w:val="en-GB"/>
              </w:rPr>
              <w:t>7</w:t>
            </w:r>
          </w:p>
        </w:tc>
        <w:tc>
          <w:tcPr>
            <w:tcW w:w="850" w:type="dxa"/>
          </w:tcPr>
          <w:p w14:paraId="2953A6FB" w14:textId="77777777" w:rsidR="00517B21" w:rsidRPr="009B73D2" w:rsidRDefault="00517B21" w:rsidP="009B73D2">
            <w:pPr>
              <w:jc w:val="both"/>
              <w:rPr>
                <w:sz w:val="20"/>
                <w:szCs w:val="20"/>
                <w:lang w:val="en-GB"/>
              </w:rPr>
            </w:pPr>
            <w:r w:rsidRPr="009B73D2">
              <w:rPr>
                <w:sz w:val="20"/>
                <w:szCs w:val="20"/>
                <w:lang w:val="en-GB"/>
              </w:rPr>
              <w:t>45</w:t>
            </w:r>
          </w:p>
        </w:tc>
        <w:tc>
          <w:tcPr>
            <w:tcW w:w="1559" w:type="dxa"/>
          </w:tcPr>
          <w:p w14:paraId="0939C27B" w14:textId="79918AEC" w:rsidR="00517B21" w:rsidRPr="009B73D2" w:rsidRDefault="001050CE" w:rsidP="001050CE">
            <w:pPr>
              <w:rPr>
                <w:sz w:val="20"/>
                <w:szCs w:val="20"/>
                <w:lang w:val="en-GB"/>
              </w:rPr>
            </w:pPr>
            <w:r w:rsidRPr="00F32ED8">
              <w:rPr>
                <w:sz w:val="16"/>
                <w:szCs w:val="16"/>
                <w:lang w:val="en-GB"/>
              </w:rPr>
              <w:t>Students must complete and pass at least two (2) level 6 modules related to their majo</w:t>
            </w:r>
            <w:r>
              <w:rPr>
                <w:sz w:val="16"/>
                <w:szCs w:val="16"/>
                <w:lang w:val="en-GB"/>
              </w:rPr>
              <w:t>r</w:t>
            </w:r>
          </w:p>
        </w:tc>
        <w:tc>
          <w:tcPr>
            <w:tcW w:w="1418" w:type="dxa"/>
          </w:tcPr>
          <w:p w14:paraId="07E68D41" w14:textId="77777777" w:rsidR="00517B21" w:rsidRPr="009B73D2" w:rsidRDefault="00517B21" w:rsidP="009B73D2">
            <w:pPr>
              <w:jc w:val="both"/>
              <w:rPr>
                <w:sz w:val="20"/>
                <w:szCs w:val="20"/>
                <w:lang w:val="en-GB"/>
              </w:rPr>
            </w:pPr>
          </w:p>
        </w:tc>
      </w:tr>
    </w:tbl>
    <w:p w14:paraId="1852ACC1" w14:textId="72173A2C" w:rsidR="009B73D2" w:rsidRDefault="009B73D2" w:rsidP="009B73D2">
      <w:pPr>
        <w:spacing w:after="0" w:line="240" w:lineRule="auto"/>
        <w:rPr>
          <w:rFonts w:eastAsia="Times New Roman" w:cs="Arial"/>
          <w:b/>
          <w:sz w:val="20"/>
          <w:szCs w:val="20"/>
          <w:lang w:val="en-US" w:eastAsia="en-GB"/>
        </w:rPr>
      </w:pPr>
    </w:p>
    <w:p w14:paraId="2906E7F4" w14:textId="77777777" w:rsidR="00653AB7" w:rsidRPr="00653AB7" w:rsidRDefault="00653AB7" w:rsidP="00653AB7">
      <w:pPr>
        <w:spacing w:after="0" w:line="240" w:lineRule="auto"/>
        <w:rPr>
          <w:rFonts w:eastAsia="Times New Roman" w:cs="Arial"/>
          <w:b/>
          <w:bCs/>
          <w:sz w:val="20"/>
          <w:szCs w:val="20"/>
          <w:u w:val="single"/>
          <w:lang w:val="en-US" w:eastAsia="en-GB"/>
        </w:rPr>
      </w:pPr>
      <w:r w:rsidRPr="00653AB7">
        <w:rPr>
          <w:rFonts w:eastAsia="Times New Roman" w:cs="Arial"/>
          <w:b/>
          <w:bCs/>
          <w:sz w:val="20"/>
          <w:szCs w:val="20"/>
          <w:u w:val="single"/>
          <w:lang w:val="en-US" w:eastAsia="en-GB"/>
        </w:rPr>
        <w:t>Group Q Retail Management</w:t>
      </w:r>
    </w:p>
    <w:tbl>
      <w:tblPr>
        <w:tblStyle w:val="TableGrid"/>
        <w:tblW w:w="9104" w:type="dxa"/>
        <w:tblInd w:w="360" w:type="dxa"/>
        <w:tblLook w:val="04A0" w:firstRow="1" w:lastRow="0" w:firstColumn="1" w:lastColumn="0" w:noHBand="0" w:noVBand="1"/>
      </w:tblPr>
      <w:tblGrid>
        <w:gridCol w:w="1091"/>
        <w:gridCol w:w="3477"/>
        <w:gridCol w:w="709"/>
        <w:gridCol w:w="850"/>
        <w:gridCol w:w="1559"/>
        <w:gridCol w:w="1418"/>
      </w:tblGrid>
      <w:tr w:rsidR="00653AB7" w:rsidRPr="00653AB7" w14:paraId="65944832" w14:textId="77777777" w:rsidTr="00A063D5">
        <w:tc>
          <w:tcPr>
            <w:tcW w:w="1091" w:type="dxa"/>
          </w:tcPr>
          <w:p w14:paraId="08FD320B"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Module Code</w:t>
            </w:r>
          </w:p>
        </w:tc>
        <w:tc>
          <w:tcPr>
            <w:tcW w:w="3477" w:type="dxa"/>
          </w:tcPr>
          <w:p w14:paraId="74757E86"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Module Name</w:t>
            </w:r>
          </w:p>
        </w:tc>
        <w:tc>
          <w:tcPr>
            <w:tcW w:w="709" w:type="dxa"/>
          </w:tcPr>
          <w:p w14:paraId="5A83D32A"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Level</w:t>
            </w:r>
          </w:p>
        </w:tc>
        <w:tc>
          <w:tcPr>
            <w:tcW w:w="850" w:type="dxa"/>
          </w:tcPr>
          <w:p w14:paraId="0E48CF19"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Credits</w:t>
            </w:r>
          </w:p>
        </w:tc>
        <w:tc>
          <w:tcPr>
            <w:tcW w:w="1559" w:type="dxa"/>
          </w:tcPr>
          <w:p w14:paraId="1A3DA795"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Pre-Requisites</w:t>
            </w:r>
          </w:p>
        </w:tc>
        <w:tc>
          <w:tcPr>
            <w:tcW w:w="1418" w:type="dxa"/>
          </w:tcPr>
          <w:p w14:paraId="4A52CD21" w14:textId="77777777" w:rsidR="00653AB7" w:rsidRPr="00653AB7" w:rsidRDefault="00653AB7" w:rsidP="00653AB7">
            <w:pPr>
              <w:rPr>
                <w:rFonts w:eastAsia="Times New Roman" w:cs="Arial"/>
                <w:b/>
                <w:sz w:val="20"/>
                <w:szCs w:val="20"/>
                <w:lang w:val="en-GB" w:eastAsia="en-GB"/>
              </w:rPr>
            </w:pPr>
            <w:r w:rsidRPr="00653AB7">
              <w:rPr>
                <w:rFonts w:eastAsia="Times New Roman" w:cs="Arial"/>
                <w:b/>
                <w:sz w:val="20"/>
                <w:szCs w:val="20"/>
                <w:lang w:val="en-GB" w:eastAsia="en-GB"/>
              </w:rPr>
              <w:t>Co-Requisites</w:t>
            </w:r>
          </w:p>
        </w:tc>
      </w:tr>
      <w:tr w:rsidR="00653AB7" w:rsidRPr="00653AB7" w14:paraId="0364F48B" w14:textId="77777777" w:rsidTr="00A063D5">
        <w:tc>
          <w:tcPr>
            <w:tcW w:w="1091" w:type="dxa"/>
          </w:tcPr>
          <w:p w14:paraId="04A2A4DF"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BIBM653</w:t>
            </w:r>
          </w:p>
        </w:tc>
        <w:tc>
          <w:tcPr>
            <w:tcW w:w="3477" w:type="dxa"/>
          </w:tcPr>
          <w:p w14:paraId="6E9BB867"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Marketing Development &amp; Sales</w:t>
            </w:r>
          </w:p>
        </w:tc>
        <w:tc>
          <w:tcPr>
            <w:tcW w:w="709" w:type="dxa"/>
          </w:tcPr>
          <w:p w14:paraId="66FE4CDD"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6</w:t>
            </w:r>
          </w:p>
        </w:tc>
        <w:tc>
          <w:tcPr>
            <w:tcW w:w="850" w:type="dxa"/>
          </w:tcPr>
          <w:p w14:paraId="44D7A775"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203FFFEF"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BIBM550</w:t>
            </w:r>
          </w:p>
        </w:tc>
        <w:tc>
          <w:tcPr>
            <w:tcW w:w="1418" w:type="dxa"/>
          </w:tcPr>
          <w:p w14:paraId="524A31CA" w14:textId="77777777" w:rsidR="00653AB7" w:rsidRPr="001256F5" w:rsidRDefault="00653AB7" w:rsidP="00653AB7">
            <w:pPr>
              <w:rPr>
                <w:rFonts w:eastAsia="Times New Roman" w:cs="Arial"/>
                <w:sz w:val="20"/>
                <w:szCs w:val="20"/>
                <w:lang w:val="en-GB" w:eastAsia="en-GB"/>
              </w:rPr>
            </w:pPr>
          </w:p>
        </w:tc>
      </w:tr>
      <w:tr w:rsidR="00653AB7" w:rsidRPr="00653AB7" w14:paraId="4EEC0FD5" w14:textId="77777777" w:rsidTr="00A063D5">
        <w:tc>
          <w:tcPr>
            <w:tcW w:w="1091" w:type="dxa"/>
          </w:tcPr>
          <w:p w14:paraId="53062A06"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BIBM654</w:t>
            </w:r>
          </w:p>
        </w:tc>
        <w:tc>
          <w:tcPr>
            <w:tcW w:w="3477" w:type="dxa"/>
          </w:tcPr>
          <w:p w14:paraId="2E87047E"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Consumer Behaviour</w:t>
            </w:r>
          </w:p>
        </w:tc>
        <w:tc>
          <w:tcPr>
            <w:tcW w:w="709" w:type="dxa"/>
          </w:tcPr>
          <w:p w14:paraId="0CC42739"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6</w:t>
            </w:r>
          </w:p>
        </w:tc>
        <w:tc>
          <w:tcPr>
            <w:tcW w:w="850" w:type="dxa"/>
          </w:tcPr>
          <w:p w14:paraId="5C217A31"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0B598465"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BIBM550</w:t>
            </w:r>
          </w:p>
          <w:p w14:paraId="0438BAF6"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BIBM570</w:t>
            </w:r>
          </w:p>
        </w:tc>
        <w:tc>
          <w:tcPr>
            <w:tcW w:w="1418" w:type="dxa"/>
          </w:tcPr>
          <w:p w14:paraId="0F691F8D" w14:textId="77777777" w:rsidR="00653AB7" w:rsidRPr="001256F5" w:rsidRDefault="00653AB7" w:rsidP="00653AB7">
            <w:pPr>
              <w:rPr>
                <w:rFonts w:eastAsia="Times New Roman" w:cs="Arial"/>
                <w:sz w:val="20"/>
                <w:szCs w:val="20"/>
                <w:lang w:val="en-GB" w:eastAsia="en-GB"/>
              </w:rPr>
            </w:pPr>
          </w:p>
        </w:tc>
      </w:tr>
      <w:tr w:rsidR="00653AB7" w:rsidRPr="00653AB7" w14:paraId="69B34F08" w14:textId="77777777" w:rsidTr="00A063D5">
        <w:tc>
          <w:tcPr>
            <w:tcW w:w="1091" w:type="dxa"/>
          </w:tcPr>
          <w:p w14:paraId="51282D47"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BIBM758</w:t>
            </w:r>
          </w:p>
        </w:tc>
        <w:tc>
          <w:tcPr>
            <w:tcW w:w="3477" w:type="dxa"/>
          </w:tcPr>
          <w:p w14:paraId="0D5DE0E7"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Retail Marketing</w:t>
            </w:r>
          </w:p>
        </w:tc>
        <w:tc>
          <w:tcPr>
            <w:tcW w:w="709" w:type="dxa"/>
          </w:tcPr>
          <w:p w14:paraId="6589A4CE"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7</w:t>
            </w:r>
          </w:p>
        </w:tc>
        <w:tc>
          <w:tcPr>
            <w:tcW w:w="850" w:type="dxa"/>
          </w:tcPr>
          <w:p w14:paraId="6C845716"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2C0DE88B"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Students must complete and pass at least two (2) level 6 or 7 modules related to their major</w:t>
            </w:r>
          </w:p>
        </w:tc>
        <w:tc>
          <w:tcPr>
            <w:tcW w:w="1418" w:type="dxa"/>
          </w:tcPr>
          <w:p w14:paraId="2C9EF896" w14:textId="77777777" w:rsidR="00653AB7" w:rsidRPr="001256F5" w:rsidRDefault="00653AB7" w:rsidP="00653AB7">
            <w:pPr>
              <w:rPr>
                <w:rFonts w:eastAsia="Times New Roman" w:cs="Arial"/>
                <w:sz w:val="20"/>
                <w:szCs w:val="20"/>
                <w:lang w:val="en-GB" w:eastAsia="en-GB"/>
              </w:rPr>
            </w:pPr>
          </w:p>
        </w:tc>
      </w:tr>
      <w:tr w:rsidR="00653AB7" w:rsidRPr="00653AB7" w14:paraId="06A52E73" w14:textId="77777777" w:rsidTr="00A063D5">
        <w:tc>
          <w:tcPr>
            <w:tcW w:w="1091" w:type="dxa"/>
          </w:tcPr>
          <w:p w14:paraId="1EEBDD1F"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BIBM754</w:t>
            </w:r>
          </w:p>
        </w:tc>
        <w:tc>
          <w:tcPr>
            <w:tcW w:w="3477" w:type="dxa"/>
          </w:tcPr>
          <w:p w14:paraId="598EA15D"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Retailing Enterprise &amp; Management</w:t>
            </w:r>
          </w:p>
        </w:tc>
        <w:tc>
          <w:tcPr>
            <w:tcW w:w="709" w:type="dxa"/>
          </w:tcPr>
          <w:p w14:paraId="4FD141FA"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7</w:t>
            </w:r>
          </w:p>
        </w:tc>
        <w:tc>
          <w:tcPr>
            <w:tcW w:w="850" w:type="dxa"/>
          </w:tcPr>
          <w:p w14:paraId="29DD01D1"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1E9B7B48"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Students must complete and pass at least two (2) level 6 or 7 modules related to their major</w:t>
            </w:r>
          </w:p>
        </w:tc>
        <w:tc>
          <w:tcPr>
            <w:tcW w:w="1418" w:type="dxa"/>
          </w:tcPr>
          <w:p w14:paraId="4DD53027" w14:textId="77777777" w:rsidR="00653AB7" w:rsidRPr="001256F5" w:rsidRDefault="00653AB7" w:rsidP="00653AB7">
            <w:pPr>
              <w:rPr>
                <w:rFonts w:eastAsia="Times New Roman" w:cs="Arial"/>
                <w:sz w:val="20"/>
                <w:szCs w:val="20"/>
                <w:lang w:val="en-GB" w:eastAsia="en-GB"/>
              </w:rPr>
            </w:pPr>
          </w:p>
        </w:tc>
      </w:tr>
      <w:tr w:rsidR="00653AB7" w:rsidRPr="00653AB7" w14:paraId="62BE644B" w14:textId="77777777" w:rsidTr="00A063D5">
        <w:tc>
          <w:tcPr>
            <w:tcW w:w="9104" w:type="dxa"/>
            <w:gridSpan w:val="6"/>
          </w:tcPr>
          <w:p w14:paraId="09F3A2EF" w14:textId="77777777" w:rsidR="00653AB7" w:rsidRPr="001256F5" w:rsidRDefault="00653AB7" w:rsidP="00653AB7">
            <w:pPr>
              <w:rPr>
                <w:rFonts w:eastAsia="Times New Roman" w:cs="Arial"/>
                <w:i/>
                <w:sz w:val="20"/>
                <w:szCs w:val="20"/>
                <w:lang w:eastAsia="en-GB"/>
              </w:rPr>
            </w:pPr>
            <w:r w:rsidRPr="001256F5">
              <w:rPr>
                <w:rFonts w:eastAsia="Times New Roman" w:cs="Arial"/>
                <w:i/>
                <w:sz w:val="20"/>
                <w:szCs w:val="20"/>
                <w:lang w:eastAsia="en-GB"/>
              </w:rPr>
              <w:t>Specified Electives – one of the following:</w:t>
            </w:r>
          </w:p>
        </w:tc>
      </w:tr>
      <w:tr w:rsidR="00653AB7" w:rsidRPr="00653AB7" w14:paraId="230DB693" w14:textId="77777777" w:rsidTr="00A063D5">
        <w:tc>
          <w:tcPr>
            <w:tcW w:w="1091" w:type="dxa"/>
          </w:tcPr>
          <w:p w14:paraId="3D1A774D"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BIBM652</w:t>
            </w:r>
          </w:p>
        </w:tc>
        <w:tc>
          <w:tcPr>
            <w:tcW w:w="3477" w:type="dxa"/>
          </w:tcPr>
          <w:p w14:paraId="3B5F8796"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 xml:space="preserve">Services Marketing Management </w:t>
            </w:r>
          </w:p>
        </w:tc>
        <w:tc>
          <w:tcPr>
            <w:tcW w:w="709" w:type="dxa"/>
          </w:tcPr>
          <w:p w14:paraId="5AE14B53"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6</w:t>
            </w:r>
          </w:p>
        </w:tc>
        <w:tc>
          <w:tcPr>
            <w:tcW w:w="850" w:type="dxa"/>
          </w:tcPr>
          <w:p w14:paraId="10139416"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5A24B6CE" w14:textId="77777777" w:rsidR="00653AB7" w:rsidRPr="001256F5" w:rsidRDefault="00653AB7" w:rsidP="00653AB7">
            <w:pPr>
              <w:rPr>
                <w:rFonts w:eastAsia="Times New Roman" w:cs="Arial"/>
                <w:sz w:val="20"/>
                <w:szCs w:val="20"/>
                <w:lang w:val="en-GB" w:eastAsia="en-GB"/>
              </w:rPr>
            </w:pPr>
            <w:r w:rsidRPr="001256F5">
              <w:rPr>
                <w:rFonts w:eastAsia="Times New Roman" w:cs="Arial"/>
                <w:sz w:val="20"/>
                <w:szCs w:val="20"/>
                <w:lang w:val="en-GB" w:eastAsia="en-GB"/>
              </w:rPr>
              <w:t>BIBM550</w:t>
            </w:r>
          </w:p>
        </w:tc>
        <w:tc>
          <w:tcPr>
            <w:tcW w:w="1418" w:type="dxa"/>
          </w:tcPr>
          <w:p w14:paraId="4D85DA1F" w14:textId="77777777" w:rsidR="00653AB7" w:rsidRPr="001256F5" w:rsidRDefault="00653AB7" w:rsidP="00653AB7">
            <w:pPr>
              <w:rPr>
                <w:rFonts w:eastAsia="Times New Roman" w:cs="Arial"/>
                <w:sz w:val="20"/>
                <w:szCs w:val="20"/>
                <w:lang w:val="en-GB" w:eastAsia="en-GB"/>
              </w:rPr>
            </w:pPr>
          </w:p>
        </w:tc>
      </w:tr>
      <w:tr w:rsidR="00653AB7" w:rsidRPr="00653AB7" w14:paraId="122F0A14" w14:textId="77777777" w:rsidTr="00A063D5">
        <w:tc>
          <w:tcPr>
            <w:tcW w:w="1091" w:type="dxa"/>
          </w:tcPr>
          <w:p w14:paraId="6021DAAD"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BIBM685</w:t>
            </w:r>
          </w:p>
        </w:tc>
        <w:tc>
          <w:tcPr>
            <w:tcW w:w="3477" w:type="dxa"/>
          </w:tcPr>
          <w:p w14:paraId="0DCEFE4F"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E-Commerce</w:t>
            </w:r>
          </w:p>
        </w:tc>
        <w:tc>
          <w:tcPr>
            <w:tcW w:w="709" w:type="dxa"/>
          </w:tcPr>
          <w:p w14:paraId="58FEDFE9"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6</w:t>
            </w:r>
          </w:p>
        </w:tc>
        <w:tc>
          <w:tcPr>
            <w:tcW w:w="850" w:type="dxa"/>
          </w:tcPr>
          <w:p w14:paraId="44E0C4DC" w14:textId="77777777" w:rsidR="00653AB7" w:rsidRPr="001256F5" w:rsidRDefault="00653AB7" w:rsidP="00653AB7">
            <w:pPr>
              <w:rPr>
                <w:rFonts w:eastAsia="Times New Roman" w:cs="Arial"/>
                <w:sz w:val="20"/>
                <w:szCs w:val="20"/>
                <w:lang w:eastAsia="en-GB"/>
              </w:rPr>
            </w:pPr>
            <w:r w:rsidRPr="001256F5">
              <w:rPr>
                <w:rFonts w:eastAsia="Times New Roman" w:cs="Arial"/>
                <w:sz w:val="20"/>
                <w:szCs w:val="20"/>
                <w:lang w:eastAsia="en-GB"/>
              </w:rPr>
              <w:t>15</w:t>
            </w:r>
          </w:p>
        </w:tc>
        <w:tc>
          <w:tcPr>
            <w:tcW w:w="1559" w:type="dxa"/>
          </w:tcPr>
          <w:p w14:paraId="7DED163E" w14:textId="77777777" w:rsidR="00653AB7" w:rsidRPr="001256F5" w:rsidRDefault="00653AB7" w:rsidP="00653AB7">
            <w:pPr>
              <w:rPr>
                <w:rFonts w:eastAsia="Times New Roman" w:cs="Arial"/>
                <w:sz w:val="20"/>
                <w:szCs w:val="20"/>
                <w:lang w:val="en-GB" w:eastAsia="en-GB"/>
              </w:rPr>
            </w:pPr>
          </w:p>
        </w:tc>
        <w:tc>
          <w:tcPr>
            <w:tcW w:w="1418" w:type="dxa"/>
          </w:tcPr>
          <w:p w14:paraId="0B7B3F10" w14:textId="77777777" w:rsidR="00653AB7" w:rsidRPr="001256F5" w:rsidRDefault="00653AB7" w:rsidP="00653AB7">
            <w:pPr>
              <w:rPr>
                <w:rFonts w:eastAsia="Times New Roman" w:cs="Arial"/>
                <w:sz w:val="20"/>
                <w:szCs w:val="20"/>
                <w:lang w:val="en-GB" w:eastAsia="en-GB"/>
              </w:rPr>
            </w:pPr>
          </w:p>
        </w:tc>
      </w:tr>
    </w:tbl>
    <w:p w14:paraId="001F98E2" w14:textId="403A4907" w:rsidR="00653AB7" w:rsidRDefault="00653AB7" w:rsidP="009B73D2">
      <w:pPr>
        <w:spacing w:after="0" w:line="240" w:lineRule="auto"/>
        <w:rPr>
          <w:rFonts w:eastAsia="Times New Roman" w:cs="Arial"/>
          <w:b/>
          <w:sz w:val="20"/>
          <w:szCs w:val="20"/>
          <w:lang w:val="en-US" w:eastAsia="en-GB"/>
        </w:rPr>
      </w:pPr>
    </w:p>
    <w:p w14:paraId="17107593" w14:textId="77777777" w:rsidR="00653AB7" w:rsidRDefault="00653AB7" w:rsidP="009B73D2">
      <w:pPr>
        <w:spacing w:after="0" w:line="240" w:lineRule="auto"/>
        <w:rPr>
          <w:rFonts w:eastAsia="Times New Roman" w:cs="Arial"/>
          <w:b/>
          <w:sz w:val="20"/>
          <w:szCs w:val="20"/>
          <w:lang w:val="en-US" w:eastAsia="en-GB"/>
        </w:rPr>
      </w:pPr>
    </w:p>
    <w:p w14:paraId="4EBE2CF8" w14:textId="63B823C9" w:rsidR="002B3DAD" w:rsidRPr="009A6AFE" w:rsidRDefault="009A6AFE" w:rsidP="009B73D2">
      <w:pPr>
        <w:spacing w:after="0" w:line="240" w:lineRule="auto"/>
        <w:rPr>
          <w:rFonts w:eastAsia="Times New Roman" w:cs="Arial"/>
          <w:i/>
          <w:sz w:val="20"/>
          <w:szCs w:val="20"/>
          <w:lang w:val="en-US" w:eastAsia="en-GB"/>
        </w:rPr>
      </w:pPr>
      <w:r>
        <w:rPr>
          <w:rFonts w:eastAsia="Times New Roman" w:cs="Arial"/>
          <w:i/>
          <w:sz w:val="20"/>
          <w:szCs w:val="20"/>
          <w:lang w:val="en-US" w:eastAsia="en-GB"/>
        </w:rPr>
        <w:t>Note</w:t>
      </w:r>
      <w:r w:rsidR="002B3DAD" w:rsidRPr="009A6AFE">
        <w:rPr>
          <w:rFonts w:eastAsia="Times New Roman" w:cs="Arial"/>
          <w:i/>
          <w:sz w:val="20"/>
          <w:szCs w:val="20"/>
          <w:lang w:val="en-US" w:eastAsia="en-GB"/>
        </w:rPr>
        <w:t xml:space="preserve">: Students must complete </w:t>
      </w:r>
      <w:proofErr w:type="gramStart"/>
      <w:r w:rsidR="002B3DAD" w:rsidRPr="009A6AFE">
        <w:rPr>
          <w:rFonts w:eastAsia="Times New Roman" w:cs="Arial"/>
          <w:i/>
          <w:sz w:val="20"/>
          <w:szCs w:val="20"/>
          <w:lang w:val="en-US" w:eastAsia="en-GB"/>
        </w:rPr>
        <w:t>all of</w:t>
      </w:r>
      <w:proofErr w:type="gramEnd"/>
      <w:r w:rsidR="002B3DAD" w:rsidRPr="009A6AFE">
        <w:rPr>
          <w:rFonts w:eastAsia="Times New Roman" w:cs="Arial"/>
          <w:i/>
          <w:sz w:val="20"/>
          <w:szCs w:val="20"/>
          <w:lang w:val="en-US" w:eastAsia="en-GB"/>
        </w:rPr>
        <w:t xml:space="preserve"> the modules in Group P to meet the NZICA academic component for admission to the College of Chartered Accountants (CA) and College of Associate Chartered Accountants (ACA).  </w:t>
      </w:r>
    </w:p>
    <w:p w14:paraId="7646E93E" w14:textId="14E1F56D" w:rsidR="002B3DAD" w:rsidRPr="009A6AFE" w:rsidRDefault="002B3DAD" w:rsidP="009B73D2">
      <w:pPr>
        <w:spacing w:after="0" w:line="240" w:lineRule="auto"/>
        <w:rPr>
          <w:i/>
          <w:sz w:val="20"/>
          <w:szCs w:val="20"/>
        </w:rPr>
      </w:pPr>
      <w:r w:rsidRPr="009A6AFE">
        <w:rPr>
          <w:rFonts w:eastAsia="Times New Roman" w:cs="Arial"/>
          <w:i/>
          <w:sz w:val="20"/>
          <w:szCs w:val="20"/>
          <w:lang w:val="en-US" w:eastAsia="en-GB"/>
        </w:rPr>
        <w:t xml:space="preserve">Students who complete the modules from the </w:t>
      </w:r>
      <w:proofErr w:type="spellStart"/>
      <w:r w:rsidRPr="009A6AFE">
        <w:rPr>
          <w:rFonts w:eastAsia="Times New Roman" w:cs="Arial"/>
          <w:i/>
          <w:sz w:val="20"/>
          <w:szCs w:val="20"/>
          <w:lang w:val="en-US" w:eastAsia="en-GB"/>
        </w:rPr>
        <w:t>BAppMgmt</w:t>
      </w:r>
      <w:proofErr w:type="spellEnd"/>
      <w:r w:rsidRPr="009A6AFE">
        <w:rPr>
          <w:rFonts w:eastAsia="Times New Roman" w:cs="Arial"/>
          <w:i/>
          <w:sz w:val="20"/>
          <w:szCs w:val="20"/>
          <w:lang w:val="en-US" w:eastAsia="en-GB"/>
        </w:rPr>
        <w:t xml:space="preserve"> Accounting major in Group B will not meet the NZICA requirements.  Students enrolled in the Accounting major who wish to meet the NZICA requirements must ch</w:t>
      </w:r>
      <w:r w:rsidR="00787388" w:rsidRPr="009A6AFE">
        <w:rPr>
          <w:rFonts w:eastAsia="Times New Roman" w:cs="Arial"/>
          <w:i/>
          <w:sz w:val="20"/>
          <w:szCs w:val="20"/>
          <w:lang w:val="en-US" w:eastAsia="en-GB"/>
        </w:rPr>
        <w:t>o</w:t>
      </w:r>
      <w:r w:rsidRPr="009A6AFE">
        <w:rPr>
          <w:rFonts w:eastAsia="Times New Roman" w:cs="Arial"/>
          <w:i/>
          <w:sz w:val="20"/>
          <w:szCs w:val="20"/>
          <w:lang w:val="en-US" w:eastAsia="en-GB"/>
        </w:rPr>
        <w:t>ose the modules detailed in Group P above and complete the 45 credit Industry Project</w:t>
      </w:r>
    </w:p>
    <w:p w14:paraId="5F25BE74" w14:textId="77777777" w:rsidR="002B3DAD" w:rsidRPr="009B73D2" w:rsidRDefault="002B3DAD" w:rsidP="009B73D2">
      <w:pPr>
        <w:spacing w:after="0" w:line="240" w:lineRule="auto"/>
        <w:rPr>
          <w:rFonts w:cs="Arial"/>
          <w:sz w:val="20"/>
          <w:szCs w:val="20"/>
          <w:u w:val="single"/>
          <w:lang w:val="en-GB"/>
        </w:rPr>
      </w:pPr>
    </w:p>
    <w:sectPr w:rsidR="002B3DAD" w:rsidRPr="009B73D2" w:rsidSect="00077F01">
      <w:headerReference w:type="default" r:id="rId15"/>
      <w:footerReference w:type="default" r:id="rId16"/>
      <w:type w:val="continuous"/>
      <w:pgSz w:w="11906" w:h="16838"/>
      <w:pgMar w:top="1843" w:right="1440" w:bottom="2269" w:left="1440" w:header="426"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5D3D" w14:textId="77777777" w:rsidR="00A94038" w:rsidRDefault="00A94038" w:rsidP="00B74BC6">
      <w:pPr>
        <w:spacing w:after="0" w:line="240" w:lineRule="auto"/>
      </w:pPr>
      <w:r>
        <w:separator/>
      </w:r>
    </w:p>
  </w:endnote>
  <w:endnote w:type="continuationSeparator" w:id="0">
    <w:p w14:paraId="3A388DBC" w14:textId="77777777" w:rsidR="00A94038" w:rsidRDefault="00A94038" w:rsidP="00B7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C9B0" w14:textId="3422C03D" w:rsidR="003B3609" w:rsidRDefault="003B3609" w:rsidP="0083403A">
    <w:pPr>
      <w:pStyle w:val="Footer"/>
      <w:rPr>
        <w:rFonts w:ascii="Arial" w:hAnsi="Arial" w:cs="Arial"/>
        <w:sz w:val="16"/>
        <w:szCs w:val="16"/>
        <w:lang w:val="en-US"/>
      </w:rPr>
    </w:pPr>
    <w:r w:rsidRPr="009F486A">
      <w:rPr>
        <w:noProof/>
        <w:lang w:eastAsia="en-NZ"/>
      </w:rPr>
      <w:drawing>
        <wp:anchor distT="0" distB="0" distL="114300" distR="114300" simplePos="0" relativeHeight="251659776" behindDoc="0" locked="0" layoutInCell="1" allowOverlap="1" wp14:anchorId="0CFEE553" wp14:editId="52136672">
          <wp:simplePos x="0" y="0"/>
          <wp:positionH relativeFrom="column">
            <wp:posOffset>3933825</wp:posOffset>
          </wp:positionH>
          <wp:positionV relativeFrom="paragraph">
            <wp:posOffset>-591185</wp:posOffset>
          </wp:positionV>
          <wp:extent cx="2034540" cy="622935"/>
          <wp:effectExtent l="0" t="0" r="3810" b="5715"/>
          <wp:wrapNone/>
          <wp:docPr id="12" name="Picture 1" descr="Wintec CMYK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c CMYK Logo 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54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en-US"/>
      </w:rPr>
      <w:t>Bachelor of Applied Management</w:t>
    </w:r>
  </w:p>
  <w:p w14:paraId="0140E721" w14:textId="0CC309AF" w:rsidR="003B3609" w:rsidRDefault="003B3609" w:rsidP="0083403A">
    <w:pPr>
      <w:pStyle w:val="Footer"/>
      <w:rPr>
        <w:rFonts w:ascii="Arial" w:hAnsi="Arial" w:cs="Arial"/>
        <w:sz w:val="16"/>
        <w:szCs w:val="16"/>
        <w:lang w:val="en-US"/>
      </w:rPr>
    </w:pPr>
    <w:r w:rsidRPr="0029265B">
      <w:rPr>
        <w:rFonts w:ascii="Arial" w:hAnsi="Arial" w:cs="Arial"/>
        <w:sz w:val="16"/>
        <w:szCs w:val="16"/>
        <w:lang w:val="en-US"/>
      </w:rPr>
      <w:t>Version:</w:t>
    </w:r>
    <w:r>
      <w:rPr>
        <w:rFonts w:ascii="Arial" w:hAnsi="Arial" w:cs="Arial"/>
        <w:sz w:val="16"/>
        <w:szCs w:val="16"/>
        <w:lang w:val="en-US"/>
      </w:rPr>
      <w:t xml:space="preserve"> 17.01</w:t>
    </w:r>
    <w:r>
      <w:rPr>
        <w:rFonts w:ascii="Arial" w:hAnsi="Arial" w:cs="Arial"/>
        <w:sz w:val="16"/>
        <w:szCs w:val="16"/>
        <w:lang w:val="en-US"/>
      </w:rPr>
      <w:tab/>
    </w:r>
  </w:p>
  <w:p w14:paraId="31EF9AA8" w14:textId="3CF956B5" w:rsidR="003B3609" w:rsidRDefault="003B3609" w:rsidP="0083403A">
    <w:pPr>
      <w:pStyle w:val="Footer"/>
      <w:rPr>
        <w:rFonts w:ascii="Arial" w:hAnsi="Arial" w:cs="Arial"/>
        <w:sz w:val="16"/>
        <w:szCs w:val="16"/>
        <w:lang w:val="en-US"/>
      </w:rPr>
    </w:pPr>
    <w:r>
      <w:rPr>
        <w:rFonts w:ascii="Arial" w:hAnsi="Arial" w:cs="Arial"/>
        <w:sz w:val="16"/>
        <w:szCs w:val="16"/>
        <w:lang w:val="en-US"/>
      </w:rPr>
      <w:t xml:space="preserve">AAC: </w:t>
    </w:r>
    <w:r w:rsidR="00C41C96">
      <w:rPr>
        <w:rFonts w:ascii="Arial" w:hAnsi="Arial" w:cs="Arial"/>
        <w:sz w:val="16"/>
        <w:szCs w:val="16"/>
        <w:lang w:val="en-US"/>
      </w:rPr>
      <w:t>07.02.17</w:t>
    </w:r>
    <w:r>
      <w:rPr>
        <w:rFonts w:ascii="Arial" w:hAnsi="Arial" w:cs="Arial"/>
        <w:sz w:val="16"/>
        <w:szCs w:val="16"/>
        <w:lang w:val="en-US"/>
      </w:rPr>
      <w:tab/>
    </w:r>
    <w:r w:rsidRPr="0029265B">
      <w:rPr>
        <w:rFonts w:ascii="Arial" w:hAnsi="Arial" w:cs="Arial"/>
        <w:sz w:val="16"/>
        <w:szCs w:val="16"/>
        <w:lang w:val="en-US"/>
      </w:rPr>
      <w:t xml:space="preserve">Page </w:t>
    </w:r>
    <w:r w:rsidRPr="0029265B">
      <w:rPr>
        <w:rFonts w:ascii="Arial" w:hAnsi="Arial" w:cs="Arial"/>
        <w:b/>
        <w:sz w:val="16"/>
        <w:szCs w:val="16"/>
        <w:lang w:val="en-US"/>
      </w:rPr>
      <w:fldChar w:fldCharType="begin"/>
    </w:r>
    <w:r w:rsidRPr="0029265B">
      <w:rPr>
        <w:rFonts w:ascii="Arial" w:hAnsi="Arial" w:cs="Arial"/>
        <w:b/>
        <w:sz w:val="16"/>
        <w:szCs w:val="16"/>
        <w:lang w:val="en-US"/>
      </w:rPr>
      <w:instrText xml:space="preserve"> PAGE  \* Arabic  \* MERGEFORMAT </w:instrText>
    </w:r>
    <w:r w:rsidRPr="0029265B">
      <w:rPr>
        <w:rFonts w:ascii="Arial" w:hAnsi="Arial" w:cs="Arial"/>
        <w:b/>
        <w:sz w:val="16"/>
        <w:szCs w:val="16"/>
        <w:lang w:val="en-US"/>
      </w:rPr>
      <w:fldChar w:fldCharType="separate"/>
    </w:r>
    <w:r w:rsidR="001256F5">
      <w:rPr>
        <w:rFonts w:ascii="Arial" w:hAnsi="Arial" w:cs="Arial"/>
        <w:b/>
        <w:noProof/>
        <w:sz w:val="16"/>
        <w:szCs w:val="16"/>
        <w:lang w:val="en-US"/>
      </w:rPr>
      <w:t>1</w:t>
    </w:r>
    <w:r w:rsidRPr="0029265B">
      <w:rPr>
        <w:rFonts w:ascii="Arial" w:hAnsi="Arial" w:cs="Arial"/>
        <w:b/>
        <w:sz w:val="16"/>
        <w:szCs w:val="16"/>
        <w:lang w:val="en-US"/>
      </w:rPr>
      <w:fldChar w:fldCharType="end"/>
    </w:r>
    <w:r w:rsidRPr="0029265B">
      <w:rPr>
        <w:rFonts w:ascii="Arial" w:hAnsi="Arial" w:cs="Arial"/>
        <w:sz w:val="16"/>
        <w:szCs w:val="16"/>
        <w:lang w:val="en-US"/>
      </w:rPr>
      <w:t xml:space="preserve"> of </w:t>
    </w:r>
    <w:r w:rsidRPr="0029265B">
      <w:rPr>
        <w:rFonts w:ascii="Arial" w:hAnsi="Arial" w:cs="Arial"/>
        <w:b/>
        <w:sz w:val="16"/>
        <w:szCs w:val="16"/>
        <w:lang w:val="en-US"/>
      </w:rPr>
      <w:fldChar w:fldCharType="begin"/>
    </w:r>
    <w:r w:rsidRPr="0029265B">
      <w:rPr>
        <w:rFonts w:ascii="Arial" w:hAnsi="Arial" w:cs="Arial"/>
        <w:b/>
        <w:sz w:val="16"/>
        <w:szCs w:val="16"/>
        <w:lang w:val="en-US"/>
      </w:rPr>
      <w:instrText xml:space="preserve"> NUMPAGES  \* Arabic  \* MERGEFORMAT </w:instrText>
    </w:r>
    <w:r w:rsidRPr="0029265B">
      <w:rPr>
        <w:rFonts w:ascii="Arial" w:hAnsi="Arial" w:cs="Arial"/>
        <w:b/>
        <w:sz w:val="16"/>
        <w:szCs w:val="16"/>
        <w:lang w:val="en-US"/>
      </w:rPr>
      <w:fldChar w:fldCharType="separate"/>
    </w:r>
    <w:r w:rsidR="001256F5">
      <w:rPr>
        <w:rFonts w:ascii="Arial" w:hAnsi="Arial" w:cs="Arial"/>
        <w:b/>
        <w:noProof/>
        <w:sz w:val="16"/>
        <w:szCs w:val="16"/>
        <w:lang w:val="en-US"/>
      </w:rPr>
      <w:t>12</w:t>
    </w:r>
    <w:r w:rsidRPr="0029265B">
      <w:rPr>
        <w:rFonts w:ascii="Arial" w:hAnsi="Arial" w:cs="Arial"/>
        <w:b/>
        <w:sz w:val="16"/>
        <w:szCs w:val="16"/>
        <w:lang w:val="en-US"/>
      </w:rPr>
      <w:fldChar w:fldCharType="end"/>
    </w:r>
  </w:p>
  <w:p w14:paraId="38AF2935" w14:textId="77777777" w:rsidR="003B3609" w:rsidRDefault="003B3609" w:rsidP="0083403A">
    <w:pPr>
      <w:pStyle w:val="Footer"/>
      <w:rPr>
        <w:rFonts w:ascii="Arial" w:hAnsi="Arial" w:cs="Arial"/>
        <w:sz w:val="16"/>
        <w:szCs w:val="16"/>
        <w:lang w:val="en-US"/>
      </w:rPr>
    </w:pPr>
  </w:p>
  <w:p w14:paraId="32CC95F2" w14:textId="77777777" w:rsidR="003B3609" w:rsidRPr="004C5B84" w:rsidRDefault="003B3609" w:rsidP="0083403A">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7C10" w14:textId="77777777" w:rsidR="00A94038" w:rsidRDefault="00A94038" w:rsidP="00B74BC6">
      <w:pPr>
        <w:spacing w:after="0" w:line="240" w:lineRule="auto"/>
      </w:pPr>
      <w:r>
        <w:separator/>
      </w:r>
    </w:p>
  </w:footnote>
  <w:footnote w:type="continuationSeparator" w:id="0">
    <w:p w14:paraId="048F1BB0" w14:textId="77777777" w:rsidR="00A94038" w:rsidRDefault="00A94038" w:rsidP="00B74BC6">
      <w:pPr>
        <w:spacing w:after="0" w:line="240" w:lineRule="auto"/>
      </w:pPr>
      <w:r>
        <w:continuationSeparator/>
      </w:r>
    </w:p>
  </w:footnote>
  <w:footnote w:id="1">
    <w:p w14:paraId="78B80E86" w14:textId="30954151" w:rsidR="003B3609" w:rsidRPr="004645AB" w:rsidRDefault="003B3609" w:rsidP="004645AB">
      <w:pPr>
        <w:pStyle w:val="FootnoteText"/>
        <w:spacing w:before="0" w:after="0" w:line="240" w:lineRule="auto"/>
      </w:pPr>
      <w:r>
        <w:rPr>
          <w:rStyle w:val="FootnoteReference"/>
        </w:rPr>
        <w:footnoteRef/>
      </w:r>
      <w:r>
        <w:t xml:space="preserve"> List of </w:t>
      </w:r>
      <w:hyperlink r:id="rId1" w:history="1">
        <w:r w:rsidRPr="0073711F">
          <w:rPr>
            <w:rStyle w:val="Hyperlink"/>
          </w:rPr>
          <w:t>UE Approved Subjects</w:t>
        </w:r>
      </w:hyperlink>
      <w:r>
        <w:t xml:space="preserve"> on NZQA website</w:t>
      </w:r>
    </w:p>
  </w:footnote>
  <w:footnote w:id="2">
    <w:p w14:paraId="7C030A19" w14:textId="2C5A8F24" w:rsidR="003B3609" w:rsidRPr="004645AB" w:rsidRDefault="003B3609" w:rsidP="004645AB">
      <w:pPr>
        <w:pStyle w:val="FootnoteText"/>
        <w:spacing w:before="0" w:after="0" w:line="240" w:lineRule="auto"/>
        <w:rPr>
          <w:lang w:val="mi-NZ"/>
        </w:rPr>
      </w:pPr>
      <w:r>
        <w:rPr>
          <w:rStyle w:val="FootnoteReference"/>
        </w:rPr>
        <w:footnoteRef/>
      </w:r>
      <w:r>
        <w:t xml:space="preserve"> List of Achievement Standards that contribute to </w:t>
      </w:r>
      <w:hyperlink r:id="rId2" w:history="1">
        <w:r w:rsidRPr="0073711F">
          <w:rPr>
            <w:rStyle w:val="Hyperlink"/>
          </w:rPr>
          <w:t>Literacy</w:t>
        </w:r>
      </w:hyperlink>
      <w:r>
        <w:t xml:space="preserve"> from NZQA website</w:t>
      </w:r>
    </w:p>
  </w:footnote>
  <w:footnote w:id="3">
    <w:p w14:paraId="04FF9E11" w14:textId="5E594E9E" w:rsidR="003B3609" w:rsidRPr="004645AB" w:rsidRDefault="003B3609" w:rsidP="004645AB">
      <w:pPr>
        <w:pStyle w:val="FootnoteText"/>
        <w:spacing w:before="0" w:after="0" w:line="240" w:lineRule="auto"/>
        <w:rPr>
          <w:lang w:val="mi-NZ"/>
        </w:rPr>
      </w:pPr>
      <w:r>
        <w:rPr>
          <w:rStyle w:val="FootnoteReference"/>
        </w:rPr>
        <w:footnoteRef/>
      </w:r>
      <w:r>
        <w:t xml:space="preserve"> List of Achievement Standards that contribute to </w:t>
      </w:r>
      <w:hyperlink r:id="rId3" w:history="1">
        <w:r w:rsidRPr="0073711F">
          <w:rPr>
            <w:rStyle w:val="Hyperlink"/>
          </w:rPr>
          <w:t>Numeracy</w:t>
        </w:r>
      </w:hyperlink>
      <w:r>
        <w:t xml:space="preserve"> from NZQA website</w:t>
      </w:r>
    </w:p>
  </w:footnote>
  <w:footnote w:id="4">
    <w:p w14:paraId="19F0A9A0" w14:textId="0916E087" w:rsidR="003B3609" w:rsidRPr="004645AB" w:rsidRDefault="003B3609">
      <w:pPr>
        <w:pStyle w:val="FootnoteText"/>
        <w:rPr>
          <w:lang w:val="mi-NZ"/>
        </w:rPr>
      </w:pPr>
      <w:r>
        <w:rPr>
          <w:rStyle w:val="FootnoteReference"/>
        </w:rPr>
        <w:footnoteRef/>
      </w:r>
      <w:r>
        <w:t xml:space="preserve"> </w:t>
      </w:r>
      <w:hyperlink r:id="rId4" w:history="1">
        <w:r>
          <w:rPr>
            <w:rStyle w:val="Hyperlink"/>
          </w:rPr>
          <w:t xml:space="preserve">Education Act 1989 Section 224 (3)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1DD8" w14:textId="4E9E6F7C" w:rsidR="003B3609" w:rsidRDefault="003B3609">
    <w:pPr>
      <w:pStyle w:val="Header"/>
    </w:pPr>
    <w:r>
      <w:rPr>
        <w:noProof/>
        <w:lang w:eastAsia="en-NZ"/>
      </w:rPr>
      <mc:AlternateContent>
        <mc:Choice Requires="wps">
          <w:drawing>
            <wp:anchor distT="0" distB="0" distL="114300" distR="114300" simplePos="0" relativeHeight="251659264" behindDoc="0" locked="0" layoutInCell="1" allowOverlap="1" wp14:anchorId="4AE1C878" wp14:editId="69E192F8">
              <wp:simplePos x="0" y="0"/>
              <wp:positionH relativeFrom="column">
                <wp:posOffset>-996315</wp:posOffset>
              </wp:positionH>
              <wp:positionV relativeFrom="paragraph">
                <wp:posOffset>-270510</wp:posOffset>
              </wp:positionV>
              <wp:extent cx="7773034" cy="915034"/>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7773034" cy="915034"/>
                      </a:xfrm>
                      <a:prstGeom prst="rect">
                        <a:avLst/>
                      </a:prstGeom>
                      <a:solidFill>
                        <a:srgbClr val="FED517"/>
                      </a:solidFill>
                    </wps:spPr>
                    <wps:style>
                      <a:lnRef idx="1">
                        <a:schemeClr val="accent1"/>
                      </a:lnRef>
                      <a:fillRef idx="3">
                        <a:schemeClr val="accent1"/>
                      </a:fillRef>
                      <a:effectRef idx="2">
                        <a:schemeClr val="accent1"/>
                      </a:effectRef>
                      <a:fontRef idx="minor">
                        <a:schemeClr val="lt1"/>
                      </a:fontRef>
                    </wps:style>
                    <wps:txbx>
                      <w:txbxContent>
                        <w:p w14:paraId="6E93812B" w14:textId="2F27C87B" w:rsidR="003B3609" w:rsidRPr="00676F8E" w:rsidRDefault="003B3609" w:rsidP="00510347">
                          <w:pPr>
                            <w:jc w:val="center"/>
                            <w:rPr>
                              <w:b/>
                              <w:sz w:val="48"/>
                              <w:szCs w:val="48"/>
                            </w:rPr>
                          </w:pPr>
                          <w:r w:rsidRPr="00676F8E">
                            <w:rPr>
                              <w:b/>
                              <w:sz w:val="48"/>
                              <w:szCs w:val="48"/>
                            </w:rPr>
                            <w:t>Programme Regulations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C878" id="Rectangle 2" o:spid="_x0000_s1026" style="position:absolute;margin-left:-78.45pt;margin-top:-21.3pt;width:612.0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" fillcolor="#fed517" strokecolor="#4579b8 [3044]">
              <v:shadow on="t" color="black" opacity="22937f" origin=",.5" offset="0,.63889mm"/>
              <v:textbox>
                <w:txbxContent>
                  <w:p w14:paraId="6E93812B" w14:textId="2F27C87B" w:rsidR="003B3609" w:rsidRPr="00676F8E" w:rsidRDefault="003B3609" w:rsidP="00510347">
                    <w:pPr>
                      <w:jc w:val="center"/>
                      <w:rPr>
                        <w:b/>
                        <w:sz w:val="48"/>
                        <w:szCs w:val="48"/>
                      </w:rPr>
                    </w:pPr>
                    <w:r w:rsidRPr="00676F8E">
                      <w:rPr>
                        <w:b/>
                        <w:sz w:val="48"/>
                        <w:szCs w:val="48"/>
                      </w:rPr>
                      <w:t>Programme Regulations for:</w:t>
                    </w:r>
                  </w:p>
                </w:txbxContent>
              </v:textbox>
            </v:rect>
          </w:pict>
        </mc:Fallback>
      </mc:AlternateContent>
    </w:r>
    <w:proofErr w:type="spellStart"/>
    <w:r>
      <w:t>Programmw</w:t>
    </w:r>
    <w:proofErr w:type="spellEnd"/>
    <w:r>
      <w:t xml:space="preserve"> Regulations for: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6A4"/>
    <w:multiLevelType w:val="multilevel"/>
    <w:tmpl w:val="EC4E0910"/>
    <w:lvl w:ilvl="0">
      <w:start w:val="3"/>
      <w:numFmt w:val="decimal"/>
      <w:lvlText w:val="%1."/>
      <w:lvlJc w:val="left"/>
      <w:pPr>
        <w:tabs>
          <w:tab w:val="num" w:pos="360"/>
        </w:tabs>
        <w:ind w:left="360" w:hanging="360"/>
      </w:pPr>
      <w:rPr>
        <w:rFonts w:hint="default"/>
        <w:b/>
        <w:i w:val="0"/>
        <w:color w:val="auto"/>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06B5762E"/>
    <w:multiLevelType w:val="multilevel"/>
    <w:tmpl w:val="58FE93B0"/>
    <w:lvl w:ilvl="0">
      <w:start w:val="2"/>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04E2184"/>
    <w:multiLevelType w:val="multilevel"/>
    <w:tmpl w:val="FBDCBDC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 w15:restartNumberingAfterBreak="0">
    <w:nsid w:val="11DB38CC"/>
    <w:multiLevelType w:val="multilevel"/>
    <w:tmpl w:val="49D6FAF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lowerLetter"/>
      <w:lvlText w:val="%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E86D11"/>
    <w:multiLevelType w:val="multilevel"/>
    <w:tmpl w:val="E2C8B4D4"/>
    <w:lvl w:ilvl="0">
      <w:start w:val="1"/>
      <w:numFmt w:val="decimal"/>
      <w:lvlText w:val="%1"/>
      <w:lvlJc w:val="left"/>
      <w:pPr>
        <w:ind w:left="456" w:hanging="456"/>
      </w:pPr>
      <w:rPr>
        <w:rFonts w:hint="default"/>
        <w:b w:val="0"/>
      </w:rPr>
    </w:lvl>
    <w:lvl w:ilvl="1">
      <w:start w:val="1"/>
      <w:numFmt w:val="decimal"/>
      <w:lvlText w:val="%1.%2"/>
      <w:lvlJc w:val="left"/>
      <w:pPr>
        <w:ind w:left="816" w:hanging="456"/>
      </w:pPr>
      <w:rPr>
        <w:rFonts w:hint="default"/>
        <w:b w:val="0"/>
      </w:rPr>
    </w:lvl>
    <w:lvl w:ilvl="2">
      <w:start w:val="1"/>
      <w:numFmt w:val="lowerLetter"/>
      <w:lvlText w:val="%3)"/>
      <w:lvlJc w:val="right"/>
      <w:pPr>
        <w:ind w:left="1440" w:hanging="720"/>
      </w:pPr>
      <w:rPr>
        <w:rFonts w:asciiTheme="minorHAnsi" w:eastAsiaTheme="minorHAnsi" w:hAnsiTheme="minorHAnsi" w:cs="Arial"/>
        <w:b w:val="0"/>
      </w:rPr>
    </w:lvl>
    <w:lvl w:ilvl="3">
      <w:start w:val="1"/>
      <w:numFmt w:val="lowerRoman"/>
      <w:lvlText w:val="%4)"/>
      <w:lvlJc w:val="left"/>
      <w:pPr>
        <w:ind w:left="1800" w:hanging="720"/>
      </w:pPr>
      <w:rPr>
        <w:rFonts w:asciiTheme="minorHAnsi" w:eastAsiaTheme="minorHAnsi" w:hAnsiTheme="minorHAnsi" w:cs="Arial"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20175037"/>
    <w:multiLevelType w:val="hybridMultilevel"/>
    <w:tmpl w:val="8C2CDFC8"/>
    <w:lvl w:ilvl="0" w:tplc="2986423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233B5284"/>
    <w:multiLevelType w:val="multilevel"/>
    <w:tmpl w:val="1409001D"/>
    <w:styleLink w:val="Style1"/>
    <w:lvl w:ilvl="0">
      <w:start w:val="1"/>
      <w:numFmt w:val="lowerLetter"/>
      <w:lvlText w:val="%1)"/>
      <w:lvlJc w:val="left"/>
      <w:pPr>
        <w:ind w:left="360" w:hanging="360"/>
      </w:pPr>
      <w:rPr>
        <w:rFonts w:asciiTheme="majorHAnsi" w:hAnsiTheme="maj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9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E07F6"/>
    <w:multiLevelType w:val="multilevel"/>
    <w:tmpl w:val="531823D2"/>
    <w:lvl w:ilvl="0">
      <w:start w:val="1"/>
      <w:numFmt w:val="decimal"/>
      <w:lvlText w:val="%1"/>
      <w:lvlJc w:val="left"/>
      <w:pPr>
        <w:ind w:left="456" w:hanging="456"/>
      </w:pPr>
      <w:rPr>
        <w:rFonts w:hint="default"/>
        <w:b w:val="0"/>
      </w:rPr>
    </w:lvl>
    <w:lvl w:ilvl="1">
      <w:start w:val="1"/>
      <w:numFmt w:val="decimal"/>
      <w:lvlText w:val="%1.%2"/>
      <w:lvlJc w:val="left"/>
      <w:pPr>
        <w:ind w:left="816" w:hanging="456"/>
      </w:pPr>
      <w:rPr>
        <w:rFonts w:hint="default"/>
        <w:b w:val="0"/>
      </w:rPr>
    </w:lvl>
    <w:lvl w:ilvl="2">
      <w:start w:val="1"/>
      <w:numFmt w:val="lowerLetter"/>
      <w:lvlText w:val="%3)"/>
      <w:lvlJc w:val="right"/>
      <w:pPr>
        <w:ind w:left="1440" w:hanging="720"/>
      </w:pPr>
      <w:rPr>
        <w:rFonts w:asciiTheme="minorHAnsi" w:eastAsiaTheme="minorHAnsi" w:hAnsiTheme="minorHAnsi" w:cs="Arial"/>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2BA16D1C"/>
    <w:multiLevelType w:val="multilevel"/>
    <w:tmpl w:val="6A5A79F4"/>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780"/>
        </w:tabs>
        <w:ind w:left="780" w:hanging="420"/>
      </w:pPr>
      <w:rPr>
        <w:rFonts w:hint="default"/>
        <w:b w:val="0"/>
        <w:i w:val="0"/>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2C876D8F"/>
    <w:multiLevelType w:val="multilevel"/>
    <w:tmpl w:val="1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FA6D55"/>
    <w:multiLevelType w:val="multilevel"/>
    <w:tmpl w:val="9E30275A"/>
    <w:lvl w:ilvl="0">
      <w:start w:val="1"/>
      <w:numFmt w:val="decimal"/>
      <w:lvlText w:val="%1"/>
      <w:lvlJc w:val="left"/>
      <w:pPr>
        <w:ind w:left="456" w:hanging="456"/>
      </w:pPr>
      <w:rPr>
        <w:rFonts w:hint="default"/>
        <w:b w:val="0"/>
      </w:rPr>
    </w:lvl>
    <w:lvl w:ilvl="1">
      <w:start w:val="1"/>
      <w:numFmt w:val="decimal"/>
      <w:lvlText w:val="%1.%2"/>
      <w:lvlJc w:val="left"/>
      <w:pPr>
        <w:ind w:left="816" w:hanging="456"/>
      </w:pPr>
      <w:rPr>
        <w:rFonts w:hint="default"/>
        <w:b w:val="0"/>
      </w:rPr>
    </w:lvl>
    <w:lvl w:ilvl="2">
      <w:start w:val="1"/>
      <w:numFmt w:val="lowerLetter"/>
      <w:lvlText w:val="%3)"/>
      <w:lvlJc w:val="left"/>
      <w:pPr>
        <w:ind w:left="1440" w:hanging="720"/>
      </w:pPr>
      <w:rPr>
        <w:rFonts w:hint="default"/>
        <w:b w:val="0"/>
      </w:rPr>
    </w:lvl>
    <w:lvl w:ilvl="3">
      <w:start w:val="1"/>
      <w:numFmt w:val="lowerRoman"/>
      <w:lvlText w:val="%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4774756B"/>
    <w:multiLevelType w:val="multilevel"/>
    <w:tmpl w:val="ADB0DB2C"/>
    <w:lvl w:ilvl="0">
      <w:start w:val="3"/>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780"/>
        </w:tabs>
        <w:ind w:left="780" w:hanging="420"/>
      </w:pPr>
      <w:rPr>
        <w:rFonts w:hint="default"/>
        <w:b w:val="0"/>
        <w:i w:val="0"/>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15:restartNumberingAfterBreak="0">
    <w:nsid w:val="4EA14BC2"/>
    <w:multiLevelType w:val="multilevel"/>
    <w:tmpl w:val="BA56233C"/>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554F0102"/>
    <w:multiLevelType w:val="multilevel"/>
    <w:tmpl w:val="6DDCEE9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BE2399E"/>
    <w:multiLevelType w:val="multilevel"/>
    <w:tmpl w:val="DD66161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5" w15:restartNumberingAfterBreak="0">
    <w:nsid w:val="5E88582A"/>
    <w:multiLevelType w:val="multilevel"/>
    <w:tmpl w:val="41303712"/>
    <w:lvl w:ilvl="0">
      <w:start w:val="1"/>
      <w:numFmt w:val="lowerLetter"/>
      <w:lvlText w:val="%1)"/>
      <w:lvlJc w:val="left"/>
      <w:pPr>
        <w:ind w:left="1233" w:hanging="360"/>
      </w:pPr>
    </w:lvl>
    <w:lvl w:ilvl="1">
      <w:start w:val="1"/>
      <w:numFmt w:val="lowerLetter"/>
      <w:lvlText w:val="%2)"/>
      <w:lvlJc w:val="left"/>
      <w:pPr>
        <w:ind w:left="1593" w:hanging="360"/>
      </w:pPr>
    </w:lvl>
    <w:lvl w:ilvl="2">
      <w:start w:val="1"/>
      <w:numFmt w:val="lowerRoman"/>
      <w:lvlText w:val="%3)"/>
      <w:lvlJc w:val="left"/>
      <w:pPr>
        <w:ind w:left="1953" w:hanging="360"/>
      </w:pPr>
    </w:lvl>
    <w:lvl w:ilvl="3">
      <w:start w:val="1"/>
      <w:numFmt w:val="decimal"/>
      <w:lvlText w:val="(%4)"/>
      <w:lvlJc w:val="left"/>
      <w:pPr>
        <w:ind w:left="2313" w:hanging="360"/>
      </w:pPr>
    </w:lvl>
    <w:lvl w:ilvl="4">
      <w:start w:val="1"/>
      <w:numFmt w:val="lowerLetter"/>
      <w:lvlText w:val="(%5)"/>
      <w:lvlJc w:val="left"/>
      <w:pPr>
        <w:ind w:left="2673" w:hanging="360"/>
      </w:pPr>
    </w:lvl>
    <w:lvl w:ilvl="5">
      <w:start w:val="1"/>
      <w:numFmt w:val="lowerRoman"/>
      <w:lvlText w:val="(%6)"/>
      <w:lvlJc w:val="left"/>
      <w:pPr>
        <w:ind w:left="3033" w:hanging="360"/>
      </w:pPr>
    </w:lvl>
    <w:lvl w:ilvl="6">
      <w:start w:val="1"/>
      <w:numFmt w:val="decimal"/>
      <w:lvlText w:val="%7."/>
      <w:lvlJc w:val="left"/>
      <w:pPr>
        <w:ind w:left="3393" w:hanging="360"/>
      </w:pPr>
    </w:lvl>
    <w:lvl w:ilvl="7">
      <w:start w:val="1"/>
      <w:numFmt w:val="lowerLetter"/>
      <w:lvlText w:val="%8."/>
      <w:lvlJc w:val="left"/>
      <w:pPr>
        <w:ind w:left="3753" w:hanging="360"/>
      </w:pPr>
    </w:lvl>
    <w:lvl w:ilvl="8">
      <w:start w:val="1"/>
      <w:numFmt w:val="lowerRoman"/>
      <w:lvlText w:val="%9."/>
      <w:lvlJc w:val="left"/>
      <w:pPr>
        <w:ind w:left="4113" w:hanging="360"/>
      </w:pPr>
    </w:lvl>
  </w:abstractNum>
  <w:abstractNum w:abstractNumId="16" w15:restartNumberingAfterBreak="0">
    <w:nsid w:val="68612020"/>
    <w:multiLevelType w:val="multilevel"/>
    <w:tmpl w:val="3162ECCA"/>
    <w:lvl w:ilvl="0">
      <w:start w:val="2"/>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7" w15:restartNumberingAfterBreak="0">
    <w:nsid w:val="6BD814AF"/>
    <w:multiLevelType w:val="multilevel"/>
    <w:tmpl w:val="EF6239B2"/>
    <w:lvl w:ilvl="0">
      <w:start w:val="2"/>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CE731F"/>
    <w:multiLevelType w:val="multilevel"/>
    <w:tmpl w:val="2AA2E07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3171B71"/>
    <w:multiLevelType w:val="multilevel"/>
    <w:tmpl w:val="51F21650"/>
    <w:lvl w:ilvl="0">
      <w:start w:val="2"/>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lowerLetter"/>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3"/>
  </w:num>
  <w:num w:numId="4">
    <w:abstractNumId w:val="8"/>
  </w:num>
  <w:num w:numId="5">
    <w:abstractNumId w:val="10"/>
  </w:num>
  <w:num w:numId="6">
    <w:abstractNumId w:val="16"/>
  </w:num>
  <w:num w:numId="7">
    <w:abstractNumId w:val="17"/>
  </w:num>
  <w:num w:numId="8">
    <w:abstractNumId w:val="6"/>
  </w:num>
  <w:num w:numId="9">
    <w:abstractNumId w:val="9"/>
  </w:num>
  <w:num w:numId="10">
    <w:abstractNumId w:val="15"/>
  </w:num>
  <w:num w:numId="11">
    <w:abstractNumId w:val="13"/>
  </w:num>
  <w:num w:numId="12">
    <w:abstractNumId w:val="19"/>
  </w:num>
  <w:num w:numId="13">
    <w:abstractNumId w:val="5"/>
  </w:num>
  <w:num w:numId="14">
    <w:abstractNumId w:val="10"/>
    <w:lvlOverride w:ilvl="0">
      <w:lvl w:ilvl="0">
        <w:start w:val="1"/>
        <w:numFmt w:val="decimal"/>
        <w:lvlText w:val="%1"/>
        <w:lvlJc w:val="left"/>
        <w:pPr>
          <w:ind w:left="456" w:hanging="456"/>
        </w:pPr>
        <w:rPr>
          <w:rFonts w:hint="default"/>
          <w:b w:val="0"/>
        </w:rPr>
      </w:lvl>
    </w:lvlOverride>
    <w:lvlOverride w:ilvl="1">
      <w:lvl w:ilvl="1">
        <w:start w:val="1"/>
        <w:numFmt w:val="decimal"/>
        <w:lvlText w:val="%1.%2"/>
        <w:lvlJc w:val="left"/>
        <w:pPr>
          <w:ind w:left="816" w:hanging="456"/>
        </w:pPr>
        <w:rPr>
          <w:rFonts w:hint="default"/>
          <w:b w:val="0"/>
        </w:rPr>
      </w:lvl>
    </w:lvlOverride>
    <w:lvlOverride w:ilvl="2">
      <w:lvl w:ilvl="2">
        <w:start w:val="1"/>
        <w:numFmt w:val="lowerLetter"/>
        <w:lvlText w:val="%3)"/>
        <w:lvlJc w:val="right"/>
        <w:pPr>
          <w:ind w:left="1440" w:hanging="720"/>
        </w:pPr>
        <w:rPr>
          <w:rFonts w:asciiTheme="minorHAnsi" w:eastAsiaTheme="minorHAnsi" w:hAnsiTheme="minorHAnsi" w:cs="Arial" w:hint="default"/>
          <w:b w:val="0"/>
        </w:rPr>
      </w:lvl>
    </w:lvlOverride>
    <w:lvlOverride w:ilvl="3">
      <w:lvl w:ilvl="3">
        <w:start w:val="1"/>
        <w:numFmt w:val="none"/>
        <w:lvlText w:val="i)"/>
        <w:lvlJc w:val="left"/>
        <w:pPr>
          <w:ind w:left="1800" w:hanging="720"/>
        </w:pPr>
        <w:rPr>
          <w:rFonts w:hint="default"/>
          <w:b w:val="0"/>
        </w:rPr>
      </w:lvl>
    </w:lvlOverride>
    <w:lvlOverride w:ilvl="4">
      <w:lvl w:ilvl="4">
        <w:start w:val="1"/>
        <w:numFmt w:val="decimal"/>
        <w:lvlText w:val="%1.%2.%3.%4.%5"/>
        <w:lvlJc w:val="left"/>
        <w:pPr>
          <w:ind w:left="2520" w:hanging="1080"/>
        </w:pPr>
        <w:rPr>
          <w:rFonts w:hint="default"/>
          <w:b w:val="0"/>
        </w:rPr>
      </w:lvl>
    </w:lvlOverride>
    <w:lvlOverride w:ilvl="5">
      <w:lvl w:ilvl="5">
        <w:start w:val="1"/>
        <w:numFmt w:val="decimal"/>
        <w:lvlText w:val="%1.%2.%3.%4.%5.%6"/>
        <w:lvlJc w:val="left"/>
        <w:pPr>
          <w:ind w:left="2880" w:hanging="1080"/>
        </w:pPr>
        <w:rPr>
          <w:rFonts w:hint="default"/>
          <w:b w:val="0"/>
        </w:rPr>
      </w:lvl>
    </w:lvlOverride>
    <w:lvlOverride w:ilvl="6">
      <w:lvl w:ilvl="6">
        <w:start w:val="1"/>
        <w:numFmt w:val="decimal"/>
        <w:lvlText w:val="%1.%2.%3.%4.%5.%6.%7"/>
        <w:lvlJc w:val="left"/>
        <w:pPr>
          <w:ind w:left="3600" w:hanging="1440"/>
        </w:pPr>
        <w:rPr>
          <w:rFonts w:hint="default"/>
          <w:b w:val="0"/>
        </w:rPr>
      </w:lvl>
    </w:lvlOverride>
    <w:lvlOverride w:ilvl="7">
      <w:lvl w:ilvl="7">
        <w:start w:val="1"/>
        <w:numFmt w:val="decimal"/>
        <w:lvlText w:val="%1.%2.%3.%4.%5.%6.%7.%8"/>
        <w:lvlJc w:val="left"/>
        <w:pPr>
          <w:ind w:left="3960" w:hanging="1440"/>
        </w:pPr>
        <w:rPr>
          <w:rFonts w:hint="default"/>
          <w:b w:val="0"/>
        </w:rPr>
      </w:lvl>
    </w:lvlOverride>
    <w:lvlOverride w:ilvl="8">
      <w:lvl w:ilvl="8">
        <w:start w:val="1"/>
        <w:numFmt w:val="decimal"/>
        <w:lvlText w:val="%1.%2.%3.%4.%5.%6.%7.%8.%9"/>
        <w:lvlJc w:val="left"/>
        <w:pPr>
          <w:ind w:left="4320" w:hanging="1440"/>
        </w:pPr>
        <w:rPr>
          <w:rFonts w:hint="default"/>
          <w:b w:val="0"/>
        </w:rPr>
      </w:lvl>
    </w:lvlOverride>
  </w:num>
  <w:num w:numId="15">
    <w:abstractNumId w:val="7"/>
  </w:num>
  <w:num w:numId="16">
    <w:abstractNumId w:val="4"/>
  </w:num>
  <w:num w:numId="17">
    <w:abstractNumId w:val="12"/>
  </w:num>
  <w:num w:numId="18">
    <w:abstractNumId w:val="18"/>
  </w:num>
  <w:num w:numId="19">
    <w:abstractNumId w:val="2"/>
  </w:num>
  <w:num w:numId="20">
    <w:abstractNumId w:val="14"/>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15"/>
    <w:rsid w:val="00024846"/>
    <w:rsid w:val="0004343A"/>
    <w:rsid w:val="000658AF"/>
    <w:rsid w:val="00074A59"/>
    <w:rsid w:val="00074D03"/>
    <w:rsid w:val="00077F01"/>
    <w:rsid w:val="00086651"/>
    <w:rsid w:val="000A5CC7"/>
    <w:rsid w:val="000D033F"/>
    <w:rsid w:val="000D5B00"/>
    <w:rsid w:val="000F3729"/>
    <w:rsid w:val="000F7A0A"/>
    <w:rsid w:val="001050CE"/>
    <w:rsid w:val="00121341"/>
    <w:rsid w:val="001256F5"/>
    <w:rsid w:val="001502BE"/>
    <w:rsid w:val="001727E1"/>
    <w:rsid w:val="00185CB4"/>
    <w:rsid w:val="001974A9"/>
    <w:rsid w:val="001B64D1"/>
    <w:rsid w:val="001B7271"/>
    <w:rsid w:val="001E5E2F"/>
    <w:rsid w:val="001F78EF"/>
    <w:rsid w:val="00201118"/>
    <w:rsid w:val="00243608"/>
    <w:rsid w:val="0024372E"/>
    <w:rsid w:val="00256DAF"/>
    <w:rsid w:val="00274BA7"/>
    <w:rsid w:val="00283FB5"/>
    <w:rsid w:val="002A3540"/>
    <w:rsid w:val="002A764F"/>
    <w:rsid w:val="002B3DAD"/>
    <w:rsid w:val="002D7E28"/>
    <w:rsid w:val="002F2A2E"/>
    <w:rsid w:val="00326288"/>
    <w:rsid w:val="00326670"/>
    <w:rsid w:val="003339AB"/>
    <w:rsid w:val="003420F0"/>
    <w:rsid w:val="003502E9"/>
    <w:rsid w:val="00391421"/>
    <w:rsid w:val="00391E6C"/>
    <w:rsid w:val="00397022"/>
    <w:rsid w:val="003A0879"/>
    <w:rsid w:val="003B3609"/>
    <w:rsid w:val="003D25D2"/>
    <w:rsid w:val="003F5D02"/>
    <w:rsid w:val="003F75D1"/>
    <w:rsid w:val="00403DF3"/>
    <w:rsid w:val="00416057"/>
    <w:rsid w:val="00424DD4"/>
    <w:rsid w:val="00455403"/>
    <w:rsid w:val="004645AB"/>
    <w:rsid w:val="004C3656"/>
    <w:rsid w:val="004C4557"/>
    <w:rsid w:val="004D6F24"/>
    <w:rsid w:val="004E16EB"/>
    <w:rsid w:val="004F05BA"/>
    <w:rsid w:val="00510347"/>
    <w:rsid w:val="00517B21"/>
    <w:rsid w:val="0055437E"/>
    <w:rsid w:val="00565561"/>
    <w:rsid w:val="005761B1"/>
    <w:rsid w:val="00587504"/>
    <w:rsid w:val="005B591C"/>
    <w:rsid w:val="005C52D9"/>
    <w:rsid w:val="005D3173"/>
    <w:rsid w:val="005E6C80"/>
    <w:rsid w:val="005F0237"/>
    <w:rsid w:val="00612B7B"/>
    <w:rsid w:val="00620DFD"/>
    <w:rsid w:val="006305EC"/>
    <w:rsid w:val="00632D15"/>
    <w:rsid w:val="00643888"/>
    <w:rsid w:val="00647510"/>
    <w:rsid w:val="00653AB7"/>
    <w:rsid w:val="00676F8E"/>
    <w:rsid w:val="006934E0"/>
    <w:rsid w:val="006B5D93"/>
    <w:rsid w:val="006C65B1"/>
    <w:rsid w:val="006D59E1"/>
    <w:rsid w:val="006E5100"/>
    <w:rsid w:val="006F0881"/>
    <w:rsid w:val="0070186B"/>
    <w:rsid w:val="0070266F"/>
    <w:rsid w:val="00721D66"/>
    <w:rsid w:val="007252BB"/>
    <w:rsid w:val="00732B0E"/>
    <w:rsid w:val="00733154"/>
    <w:rsid w:val="00744104"/>
    <w:rsid w:val="00745498"/>
    <w:rsid w:val="00757B27"/>
    <w:rsid w:val="00766E28"/>
    <w:rsid w:val="007815B4"/>
    <w:rsid w:val="00781C11"/>
    <w:rsid w:val="00787388"/>
    <w:rsid w:val="00793827"/>
    <w:rsid w:val="007B15A7"/>
    <w:rsid w:val="007D0028"/>
    <w:rsid w:val="007D526B"/>
    <w:rsid w:val="007E105E"/>
    <w:rsid w:val="0080156E"/>
    <w:rsid w:val="00832336"/>
    <w:rsid w:val="00832B74"/>
    <w:rsid w:val="0083403A"/>
    <w:rsid w:val="00866359"/>
    <w:rsid w:val="00895C41"/>
    <w:rsid w:val="008E08FC"/>
    <w:rsid w:val="008E754D"/>
    <w:rsid w:val="009004E0"/>
    <w:rsid w:val="00914E67"/>
    <w:rsid w:val="00917FBB"/>
    <w:rsid w:val="009316CC"/>
    <w:rsid w:val="009344B3"/>
    <w:rsid w:val="00950640"/>
    <w:rsid w:val="00965F13"/>
    <w:rsid w:val="009727B3"/>
    <w:rsid w:val="009927FB"/>
    <w:rsid w:val="00993506"/>
    <w:rsid w:val="009A1D16"/>
    <w:rsid w:val="009A6AFE"/>
    <w:rsid w:val="009B73D2"/>
    <w:rsid w:val="009C6685"/>
    <w:rsid w:val="009E2388"/>
    <w:rsid w:val="009E782E"/>
    <w:rsid w:val="009F48EF"/>
    <w:rsid w:val="009F7FE1"/>
    <w:rsid w:val="00A0208B"/>
    <w:rsid w:val="00A16A14"/>
    <w:rsid w:val="00A27295"/>
    <w:rsid w:val="00A33579"/>
    <w:rsid w:val="00A42A79"/>
    <w:rsid w:val="00A54AFF"/>
    <w:rsid w:val="00A67C31"/>
    <w:rsid w:val="00A94038"/>
    <w:rsid w:val="00AB56FC"/>
    <w:rsid w:val="00AB7BE2"/>
    <w:rsid w:val="00AD76C5"/>
    <w:rsid w:val="00AE371C"/>
    <w:rsid w:val="00B13B79"/>
    <w:rsid w:val="00B15D38"/>
    <w:rsid w:val="00B22277"/>
    <w:rsid w:val="00B311C3"/>
    <w:rsid w:val="00B3149B"/>
    <w:rsid w:val="00B44344"/>
    <w:rsid w:val="00B61D57"/>
    <w:rsid w:val="00B73159"/>
    <w:rsid w:val="00B74BC6"/>
    <w:rsid w:val="00B86D34"/>
    <w:rsid w:val="00B917AA"/>
    <w:rsid w:val="00BB5971"/>
    <w:rsid w:val="00BE1CA9"/>
    <w:rsid w:val="00C0473D"/>
    <w:rsid w:val="00C07F7E"/>
    <w:rsid w:val="00C22F40"/>
    <w:rsid w:val="00C279E7"/>
    <w:rsid w:val="00C41C96"/>
    <w:rsid w:val="00C602C6"/>
    <w:rsid w:val="00C71FDD"/>
    <w:rsid w:val="00C7652D"/>
    <w:rsid w:val="00C80E88"/>
    <w:rsid w:val="00C810E5"/>
    <w:rsid w:val="00C91DE0"/>
    <w:rsid w:val="00C94930"/>
    <w:rsid w:val="00CD275C"/>
    <w:rsid w:val="00CE543C"/>
    <w:rsid w:val="00CE6579"/>
    <w:rsid w:val="00CF3EF0"/>
    <w:rsid w:val="00CF469A"/>
    <w:rsid w:val="00CF523E"/>
    <w:rsid w:val="00D10CD4"/>
    <w:rsid w:val="00D30023"/>
    <w:rsid w:val="00D35578"/>
    <w:rsid w:val="00D406EE"/>
    <w:rsid w:val="00D40834"/>
    <w:rsid w:val="00D75785"/>
    <w:rsid w:val="00D758CB"/>
    <w:rsid w:val="00DD24FA"/>
    <w:rsid w:val="00DE75DE"/>
    <w:rsid w:val="00E04A98"/>
    <w:rsid w:val="00E10378"/>
    <w:rsid w:val="00E132E2"/>
    <w:rsid w:val="00E32746"/>
    <w:rsid w:val="00E452C3"/>
    <w:rsid w:val="00E5712A"/>
    <w:rsid w:val="00E66FD1"/>
    <w:rsid w:val="00E901B7"/>
    <w:rsid w:val="00EA2BF7"/>
    <w:rsid w:val="00EC3C48"/>
    <w:rsid w:val="00EC7250"/>
    <w:rsid w:val="00ED6624"/>
    <w:rsid w:val="00F046C3"/>
    <w:rsid w:val="00F06E99"/>
    <w:rsid w:val="00F25D88"/>
    <w:rsid w:val="00F3117F"/>
    <w:rsid w:val="00F32ED8"/>
    <w:rsid w:val="00F44204"/>
    <w:rsid w:val="00FB41A2"/>
    <w:rsid w:val="00FC0CBA"/>
    <w:rsid w:val="00FD26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EE84"/>
  <w15:docId w15:val="{0797809A-565C-4D7D-AF8B-2643BBF5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32D1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086651"/>
    <w:rPr>
      <w:i/>
      <w:iCs/>
    </w:rPr>
  </w:style>
  <w:style w:type="table" w:styleId="TableGrid">
    <w:name w:val="Table Grid"/>
    <w:basedOn w:val="TableNormal"/>
    <w:uiPriority w:val="59"/>
    <w:rsid w:val="0091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6"/>
    <w:pPr>
      <w:tabs>
        <w:tab w:val="center" w:pos="4513"/>
        <w:tab w:val="right" w:pos="9026"/>
      </w:tabs>
      <w:spacing w:after="0" w:line="240" w:lineRule="auto"/>
    </w:pPr>
  </w:style>
  <w:style w:type="character" w:customStyle="1" w:styleId="HeaderChar">
    <w:name w:val="Header Char"/>
    <w:basedOn w:val="DefaultParagraphFont"/>
    <w:link w:val="Header"/>
    <w:rsid w:val="00B74BC6"/>
  </w:style>
  <w:style w:type="paragraph" w:styleId="Footer">
    <w:name w:val="footer"/>
    <w:basedOn w:val="Normal"/>
    <w:link w:val="FooterChar"/>
    <w:unhideWhenUsed/>
    <w:rsid w:val="00B74BC6"/>
    <w:pPr>
      <w:tabs>
        <w:tab w:val="center" w:pos="4513"/>
        <w:tab w:val="right" w:pos="9026"/>
      </w:tabs>
      <w:spacing w:after="0" w:line="240" w:lineRule="auto"/>
    </w:pPr>
  </w:style>
  <w:style w:type="character" w:customStyle="1" w:styleId="FooterChar">
    <w:name w:val="Footer Char"/>
    <w:basedOn w:val="DefaultParagraphFont"/>
    <w:link w:val="Footer"/>
    <w:rsid w:val="00B74BC6"/>
  </w:style>
  <w:style w:type="paragraph" w:styleId="ListParagraph">
    <w:name w:val="List Paragraph"/>
    <w:basedOn w:val="Normal"/>
    <w:uiPriority w:val="34"/>
    <w:qFormat/>
    <w:rsid w:val="00B74BC6"/>
    <w:pPr>
      <w:spacing w:before="60"/>
      <w:ind w:left="720"/>
      <w:contextualSpacing/>
    </w:pPr>
  </w:style>
  <w:style w:type="paragraph" w:styleId="BodyTextIndent">
    <w:name w:val="Body Text Indent"/>
    <w:basedOn w:val="Normal"/>
    <w:link w:val="BodyTextIndentChar"/>
    <w:rsid w:val="00B74BC6"/>
    <w:pPr>
      <w:spacing w:after="0" w:line="240" w:lineRule="auto"/>
      <w:ind w:left="567" w:hanging="567"/>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74BC6"/>
    <w:rPr>
      <w:rFonts w:ascii="Times New Roman" w:eastAsia="Times New Roman" w:hAnsi="Times New Roman" w:cs="Times New Roman"/>
      <w:sz w:val="20"/>
      <w:szCs w:val="20"/>
    </w:rPr>
  </w:style>
  <w:style w:type="paragraph" w:styleId="BodyText2">
    <w:name w:val="Body Text 2"/>
    <w:basedOn w:val="Normal"/>
    <w:link w:val="BodyText2Char"/>
    <w:rsid w:val="00B74BC6"/>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74BC6"/>
    <w:rPr>
      <w:rFonts w:ascii="Times New Roman" w:eastAsia="Times New Roman" w:hAnsi="Times New Roman" w:cs="Times New Roman"/>
      <w:sz w:val="24"/>
      <w:szCs w:val="20"/>
    </w:rPr>
  </w:style>
  <w:style w:type="paragraph" w:customStyle="1" w:styleId="indent2">
    <w:name w:val="indent2"/>
    <w:basedOn w:val="Normal"/>
    <w:rsid w:val="00F06E99"/>
    <w:pPr>
      <w:tabs>
        <w:tab w:val="left" w:pos="1134"/>
        <w:tab w:val="left" w:pos="1701"/>
        <w:tab w:val="right" w:pos="6804"/>
      </w:tabs>
      <w:autoSpaceDE w:val="0"/>
      <w:autoSpaceDN w:val="0"/>
      <w:adjustRightInd w:val="0"/>
      <w:spacing w:before="200" w:line="210" w:lineRule="atLeast"/>
      <w:ind w:left="1134" w:hanging="567"/>
    </w:pPr>
    <w:rPr>
      <w:rFonts w:ascii="Calibri" w:eastAsia="Times New Roman" w:hAnsi="Calibri" w:cs="Times New Roman"/>
      <w:sz w:val="20"/>
      <w:szCs w:val="20"/>
      <w:lang w:val="fr-FR" w:bidi="en-US"/>
    </w:rPr>
  </w:style>
  <w:style w:type="paragraph" w:styleId="BalloonText">
    <w:name w:val="Balloon Text"/>
    <w:basedOn w:val="Normal"/>
    <w:link w:val="BalloonTextChar"/>
    <w:uiPriority w:val="99"/>
    <w:semiHidden/>
    <w:unhideWhenUsed/>
    <w:rsid w:val="0007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59"/>
    <w:rPr>
      <w:rFonts w:ascii="Tahoma" w:hAnsi="Tahoma" w:cs="Tahoma"/>
      <w:sz w:val="16"/>
      <w:szCs w:val="16"/>
    </w:rPr>
  </w:style>
  <w:style w:type="paragraph" w:styleId="BodyText">
    <w:name w:val="Body Text"/>
    <w:basedOn w:val="Normal"/>
    <w:link w:val="BodyTextChar"/>
    <w:uiPriority w:val="99"/>
    <w:unhideWhenUsed/>
    <w:rsid w:val="00632D15"/>
    <w:pPr>
      <w:spacing w:after="120"/>
    </w:pPr>
  </w:style>
  <w:style w:type="character" w:customStyle="1" w:styleId="BodyTextChar">
    <w:name w:val="Body Text Char"/>
    <w:basedOn w:val="DefaultParagraphFont"/>
    <w:link w:val="BodyText"/>
    <w:uiPriority w:val="99"/>
    <w:rsid w:val="00632D15"/>
  </w:style>
  <w:style w:type="character" w:customStyle="1" w:styleId="Heading1Char">
    <w:name w:val="Heading 1 Char"/>
    <w:basedOn w:val="DefaultParagraphFont"/>
    <w:link w:val="Heading1"/>
    <w:rsid w:val="00632D1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04E0"/>
    <w:rPr>
      <w:sz w:val="16"/>
      <w:szCs w:val="16"/>
    </w:rPr>
  </w:style>
  <w:style w:type="paragraph" w:styleId="CommentText">
    <w:name w:val="annotation text"/>
    <w:basedOn w:val="Normal"/>
    <w:link w:val="CommentTextChar"/>
    <w:uiPriority w:val="99"/>
    <w:semiHidden/>
    <w:unhideWhenUsed/>
    <w:rsid w:val="009004E0"/>
    <w:pPr>
      <w:spacing w:line="240" w:lineRule="auto"/>
    </w:pPr>
    <w:rPr>
      <w:sz w:val="20"/>
      <w:szCs w:val="20"/>
    </w:rPr>
  </w:style>
  <w:style w:type="character" w:customStyle="1" w:styleId="CommentTextChar">
    <w:name w:val="Comment Text Char"/>
    <w:basedOn w:val="DefaultParagraphFont"/>
    <w:link w:val="CommentText"/>
    <w:uiPriority w:val="99"/>
    <w:semiHidden/>
    <w:rsid w:val="009004E0"/>
    <w:rPr>
      <w:sz w:val="20"/>
      <w:szCs w:val="20"/>
    </w:rPr>
  </w:style>
  <w:style w:type="paragraph" w:styleId="CommentSubject">
    <w:name w:val="annotation subject"/>
    <w:basedOn w:val="CommentText"/>
    <w:next w:val="CommentText"/>
    <w:link w:val="CommentSubjectChar"/>
    <w:uiPriority w:val="99"/>
    <w:semiHidden/>
    <w:unhideWhenUsed/>
    <w:rsid w:val="009004E0"/>
    <w:rPr>
      <w:b/>
      <w:bCs/>
    </w:rPr>
  </w:style>
  <w:style w:type="character" w:customStyle="1" w:styleId="CommentSubjectChar">
    <w:name w:val="Comment Subject Char"/>
    <w:basedOn w:val="CommentTextChar"/>
    <w:link w:val="CommentSubject"/>
    <w:uiPriority w:val="99"/>
    <w:semiHidden/>
    <w:rsid w:val="009004E0"/>
    <w:rPr>
      <w:b/>
      <w:bCs/>
      <w:sz w:val="20"/>
      <w:szCs w:val="20"/>
    </w:rPr>
  </w:style>
  <w:style w:type="paragraph" w:styleId="NoSpacing">
    <w:name w:val="No Spacing"/>
    <w:uiPriority w:val="1"/>
    <w:qFormat/>
    <w:rsid w:val="002B3DAD"/>
    <w:pPr>
      <w:spacing w:after="0" w:line="240" w:lineRule="auto"/>
    </w:pPr>
  </w:style>
  <w:style w:type="numbering" w:customStyle="1" w:styleId="Style1">
    <w:name w:val="Style1"/>
    <w:uiPriority w:val="99"/>
    <w:rsid w:val="004E16EB"/>
    <w:pPr>
      <w:numPr>
        <w:numId w:val="8"/>
      </w:numPr>
    </w:pPr>
  </w:style>
  <w:style w:type="numbering" w:customStyle="1" w:styleId="Style2">
    <w:name w:val="Style2"/>
    <w:uiPriority w:val="99"/>
    <w:rsid w:val="004E16EB"/>
    <w:pPr>
      <w:numPr>
        <w:numId w:val="9"/>
      </w:numPr>
    </w:pPr>
  </w:style>
  <w:style w:type="character" w:styleId="FootnoteReference">
    <w:name w:val="footnote reference"/>
    <w:basedOn w:val="DefaultParagraphFont"/>
    <w:semiHidden/>
    <w:rsid w:val="00CE543C"/>
    <w:rPr>
      <w:rFonts w:ascii="Helvetica 45 Light" w:hAnsi="Helvetica 45 Light"/>
      <w:sz w:val="22"/>
      <w:vertAlign w:val="superscript"/>
    </w:rPr>
  </w:style>
  <w:style w:type="paragraph" w:styleId="FootnoteText">
    <w:name w:val="footnote text"/>
    <w:basedOn w:val="Normal"/>
    <w:link w:val="FootnoteTextChar"/>
    <w:semiHidden/>
    <w:rsid w:val="00CE543C"/>
    <w:pPr>
      <w:spacing w:before="200"/>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CE543C"/>
    <w:rPr>
      <w:rFonts w:ascii="Calibri" w:eastAsia="Times New Roman" w:hAnsi="Calibri" w:cs="Times New Roman"/>
      <w:sz w:val="20"/>
      <w:szCs w:val="20"/>
      <w:lang w:bidi="en-US"/>
    </w:rPr>
  </w:style>
  <w:style w:type="character" w:styleId="Hyperlink">
    <w:name w:val="Hyperlink"/>
    <w:basedOn w:val="DefaultParagraphFont"/>
    <w:uiPriority w:val="99"/>
    <w:unhideWhenUsed/>
    <w:rsid w:val="00CE543C"/>
    <w:rPr>
      <w:color w:val="0000FF" w:themeColor="hyperlink"/>
      <w:u w:val="single"/>
    </w:rPr>
  </w:style>
  <w:style w:type="character" w:styleId="FollowedHyperlink">
    <w:name w:val="FollowedHyperlink"/>
    <w:basedOn w:val="DefaultParagraphFont"/>
    <w:uiPriority w:val="99"/>
    <w:semiHidden/>
    <w:unhideWhenUsed/>
    <w:rsid w:val="00464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879">
      <w:bodyDiv w:val="1"/>
      <w:marLeft w:val="0"/>
      <w:marRight w:val="0"/>
      <w:marTop w:val="0"/>
      <w:marBottom w:val="0"/>
      <w:divBdr>
        <w:top w:val="none" w:sz="0" w:space="0" w:color="auto"/>
        <w:left w:val="none" w:sz="0" w:space="0" w:color="auto"/>
        <w:bottom w:val="none" w:sz="0" w:space="0" w:color="auto"/>
        <w:right w:val="none" w:sz="0" w:space="0" w:color="auto"/>
      </w:divBdr>
    </w:div>
    <w:div w:id="652610894">
      <w:bodyDiv w:val="1"/>
      <w:marLeft w:val="0"/>
      <w:marRight w:val="0"/>
      <w:marTop w:val="0"/>
      <w:marBottom w:val="0"/>
      <w:divBdr>
        <w:top w:val="none" w:sz="0" w:space="0" w:color="auto"/>
        <w:left w:val="none" w:sz="0" w:space="0" w:color="auto"/>
        <w:bottom w:val="none" w:sz="0" w:space="0" w:color="auto"/>
        <w:right w:val="none" w:sz="0" w:space="0" w:color="auto"/>
      </w:divBdr>
    </w:div>
    <w:div w:id="909659884">
      <w:bodyDiv w:val="1"/>
      <w:marLeft w:val="0"/>
      <w:marRight w:val="0"/>
      <w:marTop w:val="0"/>
      <w:marBottom w:val="0"/>
      <w:divBdr>
        <w:top w:val="none" w:sz="0" w:space="0" w:color="auto"/>
        <w:left w:val="none" w:sz="0" w:space="0" w:color="auto"/>
        <w:bottom w:val="none" w:sz="0" w:space="0" w:color="auto"/>
        <w:right w:val="none" w:sz="0" w:space="0" w:color="auto"/>
      </w:divBdr>
    </w:div>
    <w:div w:id="13334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zqa.govt.nz/qualifications-standards/awards/university-entrance/literacy-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zqa.govt.nz/qualifications-standards/awards/university-entrance/approved-sub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zqa.govt.nz/qualifications-standards/qualifications/ncea/subjects/literacy-and-numeracy/level-1-requirements/lit-num-subj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zqa.govt.nz/qualifications-standards/qualifications/ncea/subjects/literacy-and-numeracy/level-1-requirements/lit-num-subjects/" TargetMode="External"/><Relationship Id="rId2" Type="http://schemas.openxmlformats.org/officeDocument/2006/relationships/hyperlink" Target="http://www.nzqa.govt.nz/qualifications-standards/awards/university-entrance/literacy-requirements/" TargetMode="External"/><Relationship Id="rId1" Type="http://schemas.openxmlformats.org/officeDocument/2006/relationships/hyperlink" Target="http://www.nzqa.govt.nz/qualifications-standards/awards/university-entrance/approved-subjects/" TargetMode="External"/><Relationship Id="rId4" Type="http://schemas.openxmlformats.org/officeDocument/2006/relationships/hyperlink" Target="http://www.legislation.govt.nz/act/public/2011/0066/latest/DLM3612075.html?search=qs_act%40bill%40regulation%40deemedreg_education+act+1989_resel_25_h&amp;p=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xb\Desktop\2015%20ProgRe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20c34e5-3de5-4711-b8de-78f3088d3d0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71EAD35493C1940AE34E1D459D3B49F" ma:contentTypeVersion="51" ma:contentTypeDescription="Create a new document." ma:contentTypeScope="" ma:versionID="8c2a817f4c22dc9789aa16603ef488a3">
  <xsd:schema xmlns:xsd="http://www.w3.org/2001/XMLSchema" xmlns:xs="http://www.w3.org/2001/XMLSchema" xmlns:p="http://schemas.microsoft.com/office/2006/metadata/properties" xmlns:ns2="F9234BC5-676D-41D9-98CB-EAC5CD0817FE" xmlns:ns3="f9234bc5-676d-41d9-98cb-eac5cd0817fe" xmlns:ns4="f86f27aa-5b2b-45a0-97a4-367fdf8a0eb1" xmlns:ns5="cffc625c-728a-4ebb-aa53-cbdf4183e99e" targetNamespace="http://schemas.microsoft.com/office/2006/metadata/properties" ma:root="true" ma:fieldsID="41952c5988960eb3980237ed10eea7f9" ns2:_="" ns3:_="" ns4:_="" ns5:_="">
    <xsd:import namespace="F9234BC5-676D-41D9-98CB-EAC5CD0817FE"/>
    <xsd:import namespace="f9234bc5-676d-41d9-98cb-eac5cd0817fe"/>
    <xsd:import namespace="f86f27aa-5b2b-45a0-97a4-367fdf8a0eb1"/>
    <xsd:import namespace="cffc625c-728a-4ebb-aa53-cbdf4183e99e"/>
    <xsd:element name="properties">
      <xsd:complexType>
        <xsd:sequence>
          <xsd:element name="documentManagement">
            <xsd:complexType>
              <xsd:all>
                <xsd:element ref="ns2:ModifiedByJobTitle" minOccurs="0"/>
                <xsd:element ref="ns3:e5907546988c4e8c9baabef7a7152e87" minOccurs="0"/>
                <xsd:element ref="ns3:TaxCatchAll" minOccurs="0"/>
                <xsd:element ref="ns3:TaxCatchAllLabel" minOccurs="0"/>
                <xsd:element ref="ns4:SharedWithUsers" minOccurs="0"/>
                <xsd:element ref="ns4:ClassificationDataNoteField" minOccurs="0"/>
                <xsd:element ref="ns4:Classification_x0020_Statu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ModifiedByJobTitle" ma:index="8" nillable="true" ma:displayName="ModifiedByJobTitle" ma:internalName="ModifiedByJob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e5907546988c4e8c9baabef7a7152e87" ma:index="9" nillable="true" ma:taxonomy="true" ma:internalName="e5907546988c4e8c9baabef7a7152e87" ma:taxonomyFieldName="Classified" ma:displayName="Classified" ma:default="1;#Document|2bc295bf-0bf1-44d1-9b2a-e81c04385a3a" ma:fieldId="{e5907546-988c-4e8c-9baa-bef7a7152e87}" ma:sspId="320c34e5-3de5-4711-b8de-78f3088d3d03" ma:termSetId="ec34cdfc-97bc-4c18-8bbe-bf211122e5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694d7bc-f31e-4d01-9a45-cebe7c28e083}" ma:internalName="TaxCatchAll" ma:showField="CatchAllData" ma:web="f86f27aa-5b2b-45a0-97a4-367fdf8a0eb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694d7bc-f31e-4d01-9a45-cebe7c28e083}" ma:internalName="TaxCatchAllLabel" ma:readOnly="true" ma:showField="CatchAllDataLabel" ma:web="f86f27aa-5b2b-45a0-97a4-367fdf8a0e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6f27aa-5b2b-45a0-97a4-367fdf8a0e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DataNoteField" ma:index="14" nillable="true" ma:displayName="ClassificationDataNoteField" ma:internalName="ClassificationDataNoteField" ma:readOnly="true">
      <xsd:simpleType>
        <xsd:restriction base="dms:Note">
          <xsd:maxLength value="255"/>
        </xsd:restriction>
      </xsd:simpleType>
    </xsd:element>
    <xsd:element name="Classification_x0020_Status" ma:index="15" nillable="true" ma:displayName="Classification Status" ma:internalName="Classification_x0020_Status" ma:readOnly="false">
      <xsd:simpleType>
        <xsd:restriction base="dms:Note"/>
      </xsd:simple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fc625c-728a-4ebb-aa53-cbdf4183e99e"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ifiedByJobTitle xmlns="F9234BC5-676D-41D9-98CB-EAC5CD0817FE">Quality &amp; Academic Admin.</ModifiedByJobTitle>
    <TaxCatchAll xmlns="f9234bc5-676d-41d9-98cb-eac5cd0817fe"/>
    <e5907546988c4e8c9baabef7a7152e87 xmlns="f9234bc5-676d-41d9-98cb-eac5cd0817fe">
      <Terms xmlns="http://schemas.microsoft.com/office/infopath/2007/PartnerControls"/>
    </e5907546988c4e8c9baabef7a7152e87>
    <SharedWithUsers xmlns="f86f27aa-5b2b-45a0-97a4-367fdf8a0eb1">
      <UserInfo>
        <DisplayName>Mere Ellis</DisplayName>
        <AccountId>218</AccountId>
        <AccountType/>
      </UserInfo>
    </SharedWithUsers>
    <Classification_x0020_Status xmlns="f86f27aa-5b2b-45a0-97a4-367fdf8a0eb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DEBB2A-B43F-4E0C-828E-615CC22BE3F5}">
  <ds:schemaRefs>
    <ds:schemaRef ds:uri="Microsoft.SharePoint.Taxonomy.ContentTypeSync"/>
  </ds:schemaRefs>
</ds:datastoreItem>
</file>

<file path=customXml/itemProps2.xml><?xml version="1.0" encoding="utf-8"?>
<ds:datastoreItem xmlns:ds="http://schemas.openxmlformats.org/officeDocument/2006/customXml" ds:itemID="{5BE43B17-3BB4-442B-9C04-9154F294D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4BC5-676D-41D9-98CB-EAC5CD0817FE"/>
    <ds:schemaRef ds:uri="f9234bc5-676d-41d9-98cb-eac5cd0817fe"/>
    <ds:schemaRef ds:uri="f86f27aa-5b2b-45a0-97a4-367fdf8a0eb1"/>
    <ds:schemaRef ds:uri="cffc625c-728a-4ebb-aa53-cbdf4183e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AD680-4991-4A00-B205-D44B6A3F719A}">
  <ds:schemaRefs>
    <ds:schemaRef ds:uri="http://schemas.microsoft.com/sharepoint/v3/contenttype/forms"/>
  </ds:schemaRefs>
</ds:datastoreItem>
</file>

<file path=customXml/itemProps4.xml><?xml version="1.0" encoding="utf-8"?>
<ds:datastoreItem xmlns:ds="http://schemas.openxmlformats.org/officeDocument/2006/customXml" ds:itemID="{06F83063-4964-470C-A2D5-45AFF496140C}">
  <ds:schemaRefs>
    <ds:schemaRef ds:uri="http://schemas.microsoft.com/office/2006/metadata/properties"/>
    <ds:schemaRef ds:uri="http://schemas.microsoft.com/office/infopath/2007/PartnerControls"/>
    <ds:schemaRef ds:uri="F9234BC5-676D-41D9-98CB-EAC5CD0817FE"/>
    <ds:schemaRef ds:uri="f9234bc5-676d-41d9-98cb-eac5cd0817fe"/>
    <ds:schemaRef ds:uri="f86f27aa-5b2b-45a0-97a4-367fdf8a0eb1"/>
  </ds:schemaRefs>
</ds:datastoreItem>
</file>

<file path=customXml/itemProps5.xml><?xml version="1.0" encoding="utf-8"?>
<ds:datastoreItem xmlns:ds="http://schemas.openxmlformats.org/officeDocument/2006/customXml" ds:itemID="{9932FFF2-EC51-47DA-B209-B8689F16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ProgRegTemplate</Template>
  <TotalTime>0</TotalTime>
  <Pages>12</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Bachelor of Applied Management</vt:lpstr>
    </vt:vector>
  </TitlesOfParts>
  <Company>Waikato Institute of Technology</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Applied Management</dc:title>
  <dc:creator>Cheryl Brooks</dc:creator>
  <cp:lastModifiedBy>Christina Stewart</cp:lastModifiedBy>
  <cp:revision>2</cp:revision>
  <cp:lastPrinted>2017-01-19T02:45:00Z</cp:lastPrinted>
  <dcterms:created xsi:type="dcterms:W3CDTF">2017-07-09T20:54:00Z</dcterms:created>
  <dcterms:modified xsi:type="dcterms:W3CDTF">2017-07-09T20:54:00Z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0x010100C71EAD35493C1940AE34E1D459D3B49F</vt:lpwstr>
  </property>
  <property fmtid="{D5CDD505-2E9C-101B-9397-08002B2CF9AE}" pid="3" name="Classified">
    <vt:lpwstr/>
  </property>
  <property fmtid="{D5CDD505-2E9C-101B-9397-08002B2CF9AE}" pid="4" name="Document_x0020_Type">
    <vt:lpwstr/>
  </property>
  <property fmtid="{D5CDD505-2E9C-101B-9397-08002B2CF9AE}" pid="5" name="School">
    <vt:lpwstr>31;#Centre for Business, Information Technology and Enterprise|0267cc80-a8c8-4160-a9fc-61a00a741339</vt:lpwstr>
  </property>
  <property fmtid="{D5CDD505-2E9C-101B-9397-08002B2CF9AE}" pid="6" name="WorkflowChangePath">
    <vt:lpwstr>8460c609-9a94-4fa3-9f78-0de5d04d9e3d,4;8460c609-9a94-4fa3-9f78-0de5d04d9e3d,6;8460c609-9a94-4fa3-9f78-0de5d04d9e3d,9;</vt:lpwstr>
  </property>
  <property fmtid="{D5CDD505-2E9C-101B-9397-08002B2CF9AE}" pid="7" name="Document Type">
    <vt:lpwstr/>
  </property>
</Properties>
</file>